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harts/colors1.xml" ContentType="application/vnd.ms-office.chartcolorstyle+xml"/>
  <Override PartName="/word/charts/style1.xml" ContentType="application/vnd.ms-office.chartstyle+xml"/>
  <Override PartName="/word/charts/colors2.xml" ContentType="application/vnd.ms-office.chartcolorstyle+xml"/>
  <Override PartName="/word/charts/style2.xml" ContentType="application/vnd.ms-office.chartstyle+xml"/>
  <Override PartName="/word/charts/colors3.xml" ContentType="application/vnd.ms-office.chartcolorstyle+xml"/>
  <Override PartName="/word/charts/style3.xml" ContentType="application/vnd.ms-office.chartstyle+xml"/>
  <Override PartName="/word/charts/colors4.xml" ContentType="application/vnd.ms-office.chartcolorstyle+xml"/>
  <Override PartName="/word/charts/style4.xml" ContentType="application/vnd.ms-office.chartsty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AE0A86" w14:textId="77777777" w:rsidR="001B2CD3" w:rsidRPr="00E23E33" w:rsidRDefault="001B2CD3" w:rsidP="001B2CD3">
      <w:pPr>
        <w:jc w:val="center"/>
        <w:rPr>
          <w:rFonts w:ascii="Arial" w:hAnsi="Arial" w:cs="Arial"/>
          <w:b/>
          <w:sz w:val="24"/>
          <w:szCs w:val="24"/>
        </w:rPr>
      </w:pPr>
      <w:bookmarkStart w:id="0" w:name="_Toc320788439"/>
      <w:bookmarkStart w:id="1" w:name="_GoBack"/>
      <w:bookmarkEnd w:id="1"/>
      <w:r w:rsidRPr="00E23E33">
        <w:rPr>
          <w:rFonts w:ascii="Arial" w:hAnsi="Arial" w:cs="Arial"/>
          <w:b/>
          <w:sz w:val="24"/>
          <w:szCs w:val="24"/>
        </w:rPr>
        <w:t>DIVISIÓN DE RECURSOS FINANCIEROS</w:t>
      </w:r>
    </w:p>
    <w:p w14:paraId="02D6B0BE" w14:textId="77777777" w:rsidR="001B2CD3" w:rsidRPr="00E23E33" w:rsidRDefault="001B2CD3" w:rsidP="001B2CD3">
      <w:pPr>
        <w:jc w:val="center"/>
        <w:rPr>
          <w:rFonts w:ascii="Arial" w:hAnsi="Arial" w:cs="Arial"/>
          <w:b/>
          <w:sz w:val="24"/>
          <w:szCs w:val="24"/>
        </w:rPr>
      </w:pPr>
      <w:r w:rsidRPr="00E23E33">
        <w:rPr>
          <w:rFonts w:ascii="Arial" w:hAnsi="Arial" w:cs="Arial"/>
          <w:b/>
          <w:sz w:val="24"/>
          <w:szCs w:val="24"/>
        </w:rPr>
        <w:t>SECCIÓN DE PRESUPUESTO</w:t>
      </w:r>
    </w:p>
    <w:p w14:paraId="01471875" w14:textId="77777777" w:rsidR="001B2CD3" w:rsidRPr="00E23E33" w:rsidRDefault="001B2CD3" w:rsidP="00276B89">
      <w:pPr>
        <w:jc w:val="center"/>
        <w:rPr>
          <w:rFonts w:ascii="Arial" w:hAnsi="Arial" w:cs="Arial"/>
          <w:sz w:val="24"/>
          <w:szCs w:val="24"/>
        </w:rPr>
      </w:pPr>
    </w:p>
    <w:p w14:paraId="2CA57D69" w14:textId="77777777" w:rsidR="006102CF" w:rsidRDefault="001B2CD3" w:rsidP="006102CF">
      <w:pPr>
        <w:pStyle w:val="Prrafodelista"/>
        <w:spacing w:line="276" w:lineRule="auto"/>
        <w:ind w:left="405"/>
        <w:jc w:val="center"/>
        <w:rPr>
          <w:rFonts w:ascii="Arial" w:hAnsi="Arial" w:cs="Arial"/>
          <w:b/>
          <w:i/>
          <w:sz w:val="24"/>
          <w:szCs w:val="24"/>
        </w:rPr>
      </w:pPr>
      <w:r w:rsidRPr="00E23E33">
        <w:rPr>
          <w:rFonts w:ascii="Arial" w:hAnsi="Arial" w:cs="Arial"/>
          <w:b/>
          <w:i/>
          <w:sz w:val="24"/>
          <w:szCs w:val="24"/>
        </w:rPr>
        <w:t>INFORME EJECUTIVO</w:t>
      </w:r>
      <w:r w:rsidR="00276B89" w:rsidRPr="00E23E33">
        <w:rPr>
          <w:rFonts w:ascii="Arial" w:hAnsi="Arial" w:cs="Arial"/>
          <w:b/>
          <w:i/>
          <w:sz w:val="24"/>
          <w:szCs w:val="24"/>
        </w:rPr>
        <w:t xml:space="preserve"> </w:t>
      </w:r>
      <w:r w:rsidR="006102CF" w:rsidRPr="00E23E33">
        <w:rPr>
          <w:rFonts w:ascii="Arial" w:hAnsi="Arial" w:cs="Arial"/>
          <w:b/>
          <w:i/>
          <w:sz w:val="24"/>
          <w:szCs w:val="24"/>
        </w:rPr>
        <w:t>EJECUCIÓN PRESUPUESTAL.</w:t>
      </w:r>
    </w:p>
    <w:p w14:paraId="1F81F329" w14:textId="3F18D327" w:rsidR="00276B89" w:rsidRPr="00E23E33" w:rsidRDefault="002D2742" w:rsidP="00276B89">
      <w:pPr>
        <w:pStyle w:val="Prrafodelista"/>
        <w:spacing w:line="276" w:lineRule="auto"/>
        <w:ind w:left="405"/>
        <w:jc w:val="center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 xml:space="preserve">CONSOLIDADO </w:t>
      </w:r>
      <w:r w:rsidR="00276B89" w:rsidRPr="00E23E33">
        <w:rPr>
          <w:rFonts w:ascii="Arial" w:hAnsi="Arial" w:cs="Arial"/>
          <w:b/>
          <w:i/>
          <w:sz w:val="24"/>
          <w:szCs w:val="24"/>
        </w:rPr>
        <w:t>AÑO</w:t>
      </w:r>
      <w:r w:rsidR="001B2CD3" w:rsidRPr="00E23E33">
        <w:rPr>
          <w:rFonts w:ascii="Arial" w:hAnsi="Arial" w:cs="Arial"/>
          <w:b/>
          <w:i/>
          <w:sz w:val="24"/>
          <w:szCs w:val="24"/>
        </w:rPr>
        <w:t xml:space="preserve"> 2016</w:t>
      </w:r>
    </w:p>
    <w:p w14:paraId="329DEBF3" w14:textId="77777777" w:rsidR="00237560" w:rsidRDefault="00237560" w:rsidP="00276B89">
      <w:pPr>
        <w:pStyle w:val="Prrafodelista"/>
        <w:spacing w:line="276" w:lineRule="auto"/>
        <w:ind w:left="405"/>
        <w:jc w:val="center"/>
        <w:rPr>
          <w:rFonts w:ascii="Arial" w:hAnsi="Arial" w:cs="Arial"/>
          <w:b/>
          <w:i/>
          <w:sz w:val="24"/>
          <w:szCs w:val="24"/>
        </w:rPr>
      </w:pPr>
    </w:p>
    <w:p w14:paraId="3AC7BD40" w14:textId="47369BD8" w:rsidR="00E23E33" w:rsidRPr="00E23E33" w:rsidRDefault="00F05BBF" w:rsidP="00142894">
      <w:pPr>
        <w:jc w:val="both"/>
        <w:rPr>
          <w:rFonts w:ascii="Arial" w:hAnsi="Arial" w:cs="Arial"/>
          <w:sz w:val="24"/>
          <w:szCs w:val="24"/>
          <w:lang w:val="es-MX"/>
        </w:rPr>
      </w:pPr>
      <w:r w:rsidRPr="00E23E33">
        <w:rPr>
          <w:rFonts w:ascii="Arial" w:hAnsi="Arial" w:cs="Arial"/>
          <w:sz w:val="24"/>
          <w:szCs w:val="24"/>
          <w:lang w:val="es-MX"/>
        </w:rPr>
        <w:t xml:space="preserve">El presente informe contiene el </w:t>
      </w:r>
      <w:r w:rsidR="007100F4">
        <w:rPr>
          <w:rFonts w:ascii="Arial" w:hAnsi="Arial" w:cs="Arial"/>
          <w:sz w:val="24"/>
          <w:szCs w:val="24"/>
          <w:lang w:val="es-MX"/>
        </w:rPr>
        <w:t>comportamiento</w:t>
      </w:r>
      <w:r w:rsidR="006102CF">
        <w:rPr>
          <w:rFonts w:ascii="Arial" w:hAnsi="Arial" w:cs="Arial"/>
          <w:sz w:val="24"/>
          <w:szCs w:val="24"/>
          <w:lang w:val="es-MX"/>
        </w:rPr>
        <w:t xml:space="preserve"> y los porcentajes de</w:t>
      </w:r>
      <w:r w:rsidR="007100F4">
        <w:rPr>
          <w:rFonts w:ascii="Arial" w:hAnsi="Arial" w:cs="Arial"/>
          <w:sz w:val="24"/>
          <w:szCs w:val="24"/>
          <w:lang w:val="es-MX"/>
        </w:rPr>
        <w:t xml:space="preserve"> ejecución </w:t>
      </w:r>
      <w:r w:rsidR="006102CF">
        <w:rPr>
          <w:rFonts w:ascii="Arial" w:hAnsi="Arial" w:cs="Arial"/>
          <w:sz w:val="24"/>
          <w:szCs w:val="24"/>
          <w:lang w:val="es-MX"/>
        </w:rPr>
        <w:t xml:space="preserve">presupuestal </w:t>
      </w:r>
      <w:r w:rsidR="007100F4">
        <w:rPr>
          <w:rFonts w:ascii="Arial" w:hAnsi="Arial" w:cs="Arial"/>
          <w:sz w:val="24"/>
          <w:szCs w:val="24"/>
          <w:lang w:val="es-MX"/>
        </w:rPr>
        <w:t>de ingresos gastos e inversiones</w:t>
      </w:r>
      <w:r w:rsidR="006102CF">
        <w:rPr>
          <w:rFonts w:ascii="Arial" w:hAnsi="Arial" w:cs="Arial"/>
          <w:sz w:val="24"/>
          <w:szCs w:val="24"/>
          <w:lang w:val="es-MX"/>
        </w:rPr>
        <w:t xml:space="preserve"> correspondiente al cierre de la vigencia 2016</w:t>
      </w:r>
      <w:r w:rsidR="00142894" w:rsidRPr="00E23E33">
        <w:rPr>
          <w:rFonts w:ascii="Arial" w:hAnsi="Arial" w:cs="Arial"/>
          <w:sz w:val="24"/>
          <w:szCs w:val="24"/>
          <w:lang w:val="es-MX"/>
        </w:rPr>
        <w:t>. M</w:t>
      </w:r>
      <w:r w:rsidRPr="00E23E33">
        <w:rPr>
          <w:rFonts w:ascii="Arial" w:hAnsi="Arial" w:cs="Arial"/>
          <w:sz w:val="24"/>
          <w:szCs w:val="24"/>
          <w:lang w:val="es-MX"/>
        </w:rPr>
        <w:t>ediante</w:t>
      </w:r>
      <w:r w:rsidR="00142894" w:rsidRPr="00E23E33">
        <w:rPr>
          <w:rFonts w:ascii="Arial" w:hAnsi="Arial" w:cs="Arial"/>
          <w:sz w:val="24"/>
          <w:szCs w:val="24"/>
          <w:lang w:val="es-MX"/>
        </w:rPr>
        <w:t xml:space="preserve"> Resolución N°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063 de </w:t>
      </w:r>
      <w:r w:rsidR="002D2742" w:rsidRPr="00E23E33">
        <w:rPr>
          <w:rFonts w:ascii="Arial" w:hAnsi="Arial" w:cs="Arial"/>
          <w:sz w:val="24"/>
          <w:szCs w:val="24"/>
          <w:lang w:val="es-MX"/>
        </w:rPr>
        <w:t>diciembre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 17 de 2016</w:t>
      </w:r>
      <w:r w:rsidR="00142894" w:rsidRPr="00E23E33">
        <w:rPr>
          <w:rFonts w:ascii="Arial" w:hAnsi="Arial" w:cs="Arial"/>
          <w:sz w:val="24"/>
          <w:szCs w:val="24"/>
          <w:lang w:val="es-MX"/>
        </w:rPr>
        <w:t xml:space="preserve"> del Consejo Superior Universitario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 </w:t>
      </w:r>
      <w:r w:rsidR="00142894" w:rsidRPr="00E23E33">
        <w:rPr>
          <w:rFonts w:ascii="Arial" w:hAnsi="Arial" w:cs="Arial"/>
          <w:sz w:val="24"/>
          <w:szCs w:val="24"/>
          <w:lang w:val="es-MX"/>
        </w:rPr>
        <w:t xml:space="preserve">se aprobó para la vigencia 2016 </w:t>
      </w:r>
      <w:r w:rsidR="002D2742" w:rsidRPr="00E23E33">
        <w:rPr>
          <w:rFonts w:ascii="Arial" w:hAnsi="Arial" w:cs="Arial"/>
          <w:sz w:val="24"/>
          <w:szCs w:val="24"/>
          <w:lang w:val="es-MX"/>
        </w:rPr>
        <w:t>presupuesto por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 valor </w:t>
      </w:r>
      <w:r w:rsidR="002D2742" w:rsidRPr="00E23E33">
        <w:rPr>
          <w:rFonts w:ascii="Arial" w:hAnsi="Arial" w:cs="Arial"/>
          <w:sz w:val="24"/>
          <w:szCs w:val="24"/>
          <w:lang w:val="es-MX"/>
        </w:rPr>
        <w:t>de $</w:t>
      </w:r>
      <w:r w:rsidRPr="00E23E33">
        <w:rPr>
          <w:rFonts w:ascii="Arial" w:hAnsi="Arial" w:cs="Arial"/>
          <w:sz w:val="24"/>
          <w:szCs w:val="24"/>
          <w:lang w:val="es-MX"/>
        </w:rPr>
        <w:t>284.922.298.000</w:t>
      </w:r>
      <w:r w:rsidR="002D2742">
        <w:rPr>
          <w:rFonts w:ascii="Arial" w:hAnsi="Arial" w:cs="Arial"/>
          <w:sz w:val="24"/>
          <w:szCs w:val="24"/>
          <w:lang w:val="es-MX"/>
        </w:rPr>
        <w:t>,</w:t>
      </w:r>
      <w:r w:rsidR="00142894" w:rsidRPr="00E23E33">
        <w:rPr>
          <w:rFonts w:ascii="Arial" w:hAnsi="Arial" w:cs="Arial"/>
          <w:sz w:val="24"/>
          <w:szCs w:val="24"/>
          <w:lang w:val="es-MX"/>
        </w:rPr>
        <w:t xml:space="preserve"> </w:t>
      </w:r>
      <w:r w:rsidR="002D2742">
        <w:rPr>
          <w:rFonts w:ascii="Arial" w:hAnsi="Arial" w:cs="Arial"/>
          <w:sz w:val="24"/>
          <w:szCs w:val="24"/>
          <w:lang w:val="es-MX"/>
        </w:rPr>
        <w:t>Durante la vigencia 2016</w:t>
      </w:r>
      <w:r w:rsidR="00142894" w:rsidRPr="00E23E33">
        <w:rPr>
          <w:rFonts w:ascii="Arial" w:hAnsi="Arial" w:cs="Arial"/>
          <w:sz w:val="24"/>
          <w:szCs w:val="24"/>
          <w:lang w:val="es-MX"/>
        </w:rPr>
        <w:t xml:space="preserve"> se realizaron adiciones por valor de </w:t>
      </w:r>
      <w:r w:rsidR="006102CF">
        <w:rPr>
          <w:rFonts w:ascii="Arial" w:hAnsi="Arial" w:cs="Arial"/>
          <w:sz w:val="24"/>
          <w:szCs w:val="24"/>
          <w:lang w:val="es-MX"/>
        </w:rPr>
        <w:t xml:space="preserve">                        </w:t>
      </w:r>
      <w:r w:rsidR="00142894" w:rsidRPr="00E23E33">
        <w:rPr>
          <w:rFonts w:ascii="Arial" w:hAnsi="Arial" w:cs="Arial"/>
          <w:sz w:val="24"/>
          <w:szCs w:val="24"/>
          <w:lang w:val="es-MX"/>
        </w:rPr>
        <w:t>$</w:t>
      </w:r>
      <w:r w:rsidR="002D2742" w:rsidRPr="002D2742">
        <w:t xml:space="preserve"> </w:t>
      </w:r>
      <w:r w:rsidR="002D2742" w:rsidRPr="002D2742">
        <w:rPr>
          <w:rFonts w:ascii="Arial" w:hAnsi="Arial" w:cs="Arial"/>
          <w:sz w:val="24"/>
          <w:szCs w:val="24"/>
          <w:lang w:val="es-MX"/>
        </w:rPr>
        <w:t>1.141.789.028</w:t>
      </w:r>
      <w:r w:rsidR="002D2742">
        <w:rPr>
          <w:rFonts w:ascii="Arial" w:hAnsi="Arial" w:cs="Arial"/>
          <w:sz w:val="24"/>
          <w:szCs w:val="24"/>
          <w:lang w:val="es-MX"/>
        </w:rPr>
        <w:t xml:space="preserve"> finalizando a 31 de diciembre </w:t>
      </w:r>
      <w:r w:rsidR="00142894" w:rsidRPr="00E23E33">
        <w:rPr>
          <w:rFonts w:ascii="Arial" w:hAnsi="Arial" w:cs="Arial"/>
          <w:sz w:val="24"/>
          <w:szCs w:val="24"/>
          <w:lang w:val="es-MX"/>
        </w:rPr>
        <w:t>con un presupuesto definitivo por valor de $</w:t>
      </w:r>
      <w:r w:rsidR="00E620B3" w:rsidRPr="00E620B3">
        <w:t xml:space="preserve"> </w:t>
      </w:r>
      <w:r w:rsidR="00E620B3" w:rsidRPr="002D2742">
        <w:rPr>
          <w:rFonts w:ascii="Arial" w:hAnsi="Arial" w:cs="Arial"/>
          <w:sz w:val="24"/>
          <w:szCs w:val="24"/>
          <w:lang w:val="es-MX"/>
        </w:rPr>
        <w:t>313.473.</w:t>
      </w:r>
      <w:r w:rsidR="002D2742">
        <w:rPr>
          <w:rFonts w:ascii="Arial" w:hAnsi="Arial" w:cs="Arial"/>
          <w:sz w:val="24"/>
          <w:szCs w:val="24"/>
          <w:lang w:val="es-MX"/>
        </w:rPr>
        <w:t>5</w:t>
      </w:r>
      <w:r w:rsidR="00E620B3" w:rsidRPr="002D2742">
        <w:rPr>
          <w:rFonts w:ascii="Arial" w:hAnsi="Arial" w:cs="Arial"/>
          <w:sz w:val="24"/>
          <w:szCs w:val="24"/>
          <w:lang w:val="es-MX"/>
        </w:rPr>
        <w:t>63.26</w:t>
      </w:r>
      <w:r w:rsidR="002D2742">
        <w:rPr>
          <w:rFonts w:ascii="Arial" w:hAnsi="Arial" w:cs="Arial"/>
          <w:sz w:val="24"/>
          <w:szCs w:val="24"/>
          <w:lang w:val="es-MX"/>
        </w:rPr>
        <w:t>5</w:t>
      </w:r>
    </w:p>
    <w:p w14:paraId="66C5F867" w14:textId="77777777" w:rsidR="00E23E33" w:rsidRPr="00E23E33" w:rsidRDefault="00E23E33" w:rsidP="00142894">
      <w:pPr>
        <w:jc w:val="both"/>
        <w:rPr>
          <w:rFonts w:ascii="Arial" w:hAnsi="Arial" w:cs="Arial"/>
          <w:sz w:val="24"/>
          <w:szCs w:val="24"/>
          <w:lang w:val="es-MX"/>
        </w:rPr>
      </w:pPr>
    </w:p>
    <w:p w14:paraId="0308EE89" w14:textId="77777777" w:rsidR="00870E68" w:rsidRDefault="006A38D3" w:rsidP="00BE3E26">
      <w:pPr>
        <w:pStyle w:val="Ttulo1"/>
        <w:rPr>
          <w:rFonts w:ascii="Arial" w:hAnsi="Arial" w:cs="Arial"/>
          <w:color w:val="auto"/>
          <w:sz w:val="24"/>
          <w:szCs w:val="24"/>
          <w:lang w:val="es-MX"/>
        </w:rPr>
      </w:pPr>
      <w:r w:rsidRPr="00E23E33">
        <w:rPr>
          <w:rFonts w:ascii="Arial" w:hAnsi="Arial" w:cs="Arial"/>
          <w:color w:val="auto"/>
          <w:sz w:val="24"/>
          <w:szCs w:val="24"/>
          <w:lang w:val="es-MX"/>
        </w:rPr>
        <w:t>INGRESOS</w:t>
      </w:r>
    </w:p>
    <w:p w14:paraId="08B3A4E3" w14:textId="77777777" w:rsidR="0081128C" w:rsidRPr="00E23E33" w:rsidRDefault="0081128C" w:rsidP="00A1098B">
      <w:pPr>
        <w:pStyle w:val="Encabezado"/>
        <w:spacing w:line="276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14:paraId="684D6231" w14:textId="17D7DC7A" w:rsidR="00237560" w:rsidRDefault="009C12D1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 xml:space="preserve">Se Presentó un recaudo acumulado a </w:t>
      </w:r>
      <w:r w:rsidR="0047043B" w:rsidRPr="00E23E33">
        <w:rPr>
          <w:rFonts w:ascii="Arial" w:hAnsi="Arial" w:cs="Arial"/>
          <w:sz w:val="24"/>
          <w:szCs w:val="24"/>
          <w:lang w:val="es-MX"/>
        </w:rPr>
        <w:t>3</w:t>
      </w:r>
      <w:r>
        <w:rPr>
          <w:rFonts w:ascii="Arial" w:hAnsi="Arial" w:cs="Arial"/>
          <w:sz w:val="24"/>
          <w:szCs w:val="24"/>
          <w:lang w:val="es-MX"/>
        </w:rPr>
        <w:t xml:space="preserve">1 de diciembre </w:t>
      </w:r>
      <w:r w:rsidR="00246F30" w:rsidRPr="00E23E33">
        <w:rPr>
          <w:rFonts w:ascii="Arial" w:hAnsi="Arial" w:cs="Arial"/>
          <w:sz w:val="24"/>
          <w:szCs w:val="24"/>
          <w:lang w:val="es-MX"/>
        </w:rPr>
        <w:t xml:space="preserve">de </w:t>
      </w:r>
      <w:r w:rsidR="00724223" w:rsidRPr="00E23E33">
        <w:rPr>
          <w:rFonts w:ascii="Arial" w:hAnsi="Arial" w:cs="Arial"/>
          <w:sz w:val="24"/>
          <w:szCs w:val="24"/>
          <w:lang w:val="es-MX"/>
        </w:rPr>
        <w:t>2016</w:t>
      </w:r>
      <w:r w:rsidR="00246F30" w:rsidRPr="00E23E33">
        <w:rPr>
          <w:rFonts w:ascii="Arial" w:hAnsi="Arial" w:cs="Arial"/>
          <w:sz w:val="24"/>
          <w:szCs w:val="24"/>
          <w:lang w:val="es-MX"/>
        </w:rPr>
        <w:t xml:space="preserve"> de </w:t>
      </w:r>
      <w:r w:rsidR="0047043B" w:rsidRPr="00E23E33">
        <w:rPr>
          <w:rFonts w:ascii="Arial" w:hAnsi="Arial" w:cs="Arial"/>
          <w:sz w:val="24"/>
          <w:szCs w:val="24"/>
          <w:lang w:val="es-MX"/>
        </w:rPr>
        <w:t>$</w:t>
      </w:r>
      <w:r w:rsidRPr="002D2742">
        <w:rPr>
          <w:rFonts w:ascii="Arial" w:hAnsi="Arial" w:cs="Arial"/>
          <w:sz w:val="24"/>
          <w:szCs w:val="24"/>
          <w:lang w:val="es-MX"/>
        </w:rPr>
        <w:t>327.621.137.424</w:t>
      </w:r>
      <w:r>
        <w:rPr>
          <w:rFonts w:ascii="Arial" w:hAnsi="Arial" w:cs="Arial"/>
          <w:sz w:val="24"/>
          <w:szCs w:val="24"/>
          <w:lang w:val="es-MX"/>
        </w:rPr>
        <w:t xml:space="preserve"> frente al presupuesto </w:t>
      </w:r>
      <w:r w:rsidRPr="002D2742">
        <w:rPr>
          <w:rFonts w:ascii="Arial" w:hAnsi="Arial" w:cs="Arial"/>
          <w:sz w:val="24"/>
          <w:szCs w:val="24"/>
          <w:lang w:val="es-MX"/>
        </w:rPr>
        <w:t>292.806.192.108</w:t>
      </w:r>
      <w:r>
        <w:rPr>
          <w:rFonts w:ascii="Calibri" w:hAnsi="Calibri" w:cs="Calibri"/>
          <w:b/>
          <w:bCs/>
          <w:color w:val="000000"/>
          <w:sz w:val="16"/>
          <w:szCs w:val="16"/>
          <w:lang w:val="es-CO" w:eastAsia="es-CO"/>
        </w:rPr>
        <w:t xml:space="preserve"> </w:t>
      </w:r>
      <w:r w:rsidR="00246F30" w:rsidRPr="00E23E33">
        <w:rPr>
          <w:rFonts w:ascii="Arial" w:hAnsi="Arial" w:cs="Arial"/>
          <w:sz w:val="24"/>
          <w:szCs w:val="24"/>
          <w:lang w:val="es-MX"/>
        </w:rPr>
        <w:t xml:space="preserve">corresponden </w:t>
      </w:r>
      <w:r>
        <w:rPr>
          <w:rFonts w:ascii="Arial" w:hAnsi="Arial" w:cs="Arial"/>
          <w:sz w:val="24"/>
          <w:szCs w:val="24"/>
          <w:lang w:val="es-MX"/>
        </w:rPr>
        <w:t xml:space="preserve">a un porcentaje de ejecución </w:t>
      </w:r>
      <w:r w:rsidR="006102CF">
        <w:rPr>
          <w:rFonts w:ascii="Arial" w:hAnsi="Arial" w:cs="Arial"/>
          <w:sz w:val="24"/>
          <w:szCs w:val="24"/>
          <w:lang w:val="es-MX"/>
        </w:rPr>
        <w:t xml:space="preserve">del </w:t>
      </w:r>
      <w:r w:rsidR="006102CF" w:rsidRPr="00E23E33">
        <w:rPr>
          <w:rFonts w:ascii="Arial" w:hAnsi="Arial" w:cs="Arial"/>
          <w:sz w:val="24"/>
          <w:szCs w:val="24"/>
          <w:lang w:val="es-MX"/>
        </w:rPr>
        <w:t>111</w:t>
      </w:r>
      <w:r>
        <w:rPr>
          <w:rFonts w:ascii="Arial" w:hAnsi="Arial" w:cs="Arial"/>
          <w:sz w:val="24"/>
          <w:szCs w:val="24"/>
          <w:lang w:val="es-MX"/>
        </w:rPr>
        <w:t>,89</w:t>
      </w:r>
      <w:r w:rsidR="00BB6C9B" w:rsidRPr="00E23E33">
        <w:rPr>
          <w:rFonts w:ascii="Arial" w:hAnsi="Arial" w:cs="Arial"/>
          <w:sz w:val="24"/>
          <w:szCs w:val="24"/>
          <w:lang w:val="es-MX"/>
        </w:rPr>
        <w:t>%</w:t>
      </w:r>
      <w:r w:rsidR="00CC2218" w:rsidRPr="00E23E33">
        <w:rPr>
          <w:rFonts w:ascii="Arial" w:hAnsi="Arial" w:cs="Arial"/>
          <w:sz w:val="24"/>
          <w:szCs w:val="24"/>
          <w:lang w:val="es-MX"/>
        </w:rPr>
        <w:t xml:space="preserve">. </w:t>
      </w:r>
    </w:p>
    <w:p w14:paraId="6938E73F" w14:textId="77777777" w:rsidR="009C12D1" w:rsidRDefault="009C12D1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tbl>
      <w:tblPr>
        <w:tblW w:w="9479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4"/>
        <w:gridCol w:w="1770"/>
        <w:gridCol w:w="2003"/>
        <w:gridCol w:w="1869"/>
        <w:gridCol w:w="1513"/>
      </w:tblGrid>
      <w:tr w:rsidR="009C12D1" w:rsidRPr="002D2742" w14:paraId="619EA7BD" w14:textId="77777777" w:rsidTr="009C12D1">
        <w:trPr>
          <w:trHeight w:val="291"/>
        </w:trPr>
        <w:tc>
          <w:tcPr>
            <w:tcW w:w="409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9651C8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INGRESOS</w:t>
            </w:r>
          </w:p>
        </w:tc>
        <w:tc>
          <w:tcPr>
            <w:tcW w:w="38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910676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2016</w:t>
            </w:r>
          </w:p>
        </w:tc>
        <w:tc>
          <w:tcPr>
            <w:tcW w:w="15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B1A89E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</w:tr>
      <w:tr w:rsidR="009C12D1" w:rsidRPr="002D2742" w14:paraId="701DBC8C" w14:textId="77777777" w:rsidTr="009C12D1">
        <w:trPr>
          <w:trHeight w:val="846"/>
        </w:trPr>
        <w:tc>
          <w:tcPr>
            <w:tcW w:w="4094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95DE8B" w14:textId="77777777" w:rsidR="009C12D1" w:rsidRPr="002D2742" w:rsidRDefault="009C12D1" w:rsidP="002D2742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6FB2C2" w14:textId="775D33EA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PRESUPUESTO ESTIMADO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29719A" w14:textId="0A526713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RECAUDADO (Corte a diciembre 31</w:t>
            </w: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)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F7F279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</w:tr>
      <w:tr w:rsidR="009C12D1" w:rsidRPr="002D2742" w14:paraId="4FD17A48" w14:textId="77777777" w:rsidTr="009C12D1">
        <w:trPr>
          <w:trHeight w:val="291"/>
        </w:trPr>
        <w:tc>
          <w:tcPr>
            <w:tcW w:w="232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D72BFA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CORRIENTES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BEE146" w14:textId="77777777" w:rsidR="009C12D1" w:rsidRPr="002D2742" w:rsidRDefault="009C12D1" w:rsidP="002D2742">
            <w:pPr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TRIBUTARIOS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A186D4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25.383.000.000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BE3AB9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33.479.268.565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F9E87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131,90%</w:t>
            </w:r>
          </w:p>
        </w:tc>
      </w:tr>
      <w:tr w:rsidR="009C12D1" w:rsidRPr="002D2742" w14:paraId="2CB5213A" w14:textId="77777777" w:rsidTr="009C12D1">
        <w:trPr>
          <w:trHeight w:val="291"/>
        </w:trPr>
        <w:tc>
          <w:tcPr>
            <w:tcW w:w="23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4D02CF" w14:textId="77777777" w:rsidR="009C12D1" w:rsidRPr="002D2742" w:rsidRDefault="009C12D1" w:rsidP="002D2742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719331" w14:textId="77777777" w:rsidR="009C12D1" w:rsidRPr="002D2742" w:rsidRDefault="009C12D1" w:rsidP="002D2742">
            <w:pPr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NO TRIBUTARIOS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E3A715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29.474.624.000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8D988F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31.102.524.075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228E2D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105,52%</w:t>
            </w:r>
          </w:p>
        </w:tc>
      </w:tr>
      <w:tr w:rsidR="009C12D1" w:rsidRPr="002D2742" w14:paraId="2A893405" w14:textId="77777777" w:rsidTr="009C12D1">
        <w:trPr>
          <w:trHeight w:val="291"/>
        </w:trPr>
        <w:tc>
          <w:tcPr>
            <w:tcW w:w="23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C86F7C" w14:textId="77777777" w:rsidR="009C12D1" w:rsidRPr="002D2742" w:rsidRDefault="009C12D1" w:rsidP="002D2742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69B17B" w14:textId="77777777" w:rsidR="009C12D1" w:rsidRPr="002D2742" w:rsidRDefault="009C12D1" w:rsidP="002D2742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SUBTOTAL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F5B036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54.857.624.000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75EBA5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64.581.792.640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DE0596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117,73%</w:t>
            </w:r>
          </w:p>
        </w:tc>
      </w:tr>
      <w:tr w:rsidR="009C12D1" w:rsidRPr="002D2742" w14:paraId="206A9780" w14:textId="77777777" w:rsidTr="009C12D1">
        <w:trPr>
          <w:trHeight w:val="291"/>
        </w:trPr>
        <w:tc>
          <w:tcPr>
            <w:tcW w:w="232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9D6633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TRANSFERENCIAS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66B02E" w14:textId="77777777" w:rsidR="009C12D1" w:rsidRPr="002D2742" w:rsidRDefault="009C12D1" w:rsidP="002D2742">
            <w:pPr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NACIÓN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2B95EB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25.642.711.327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2304E0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28.054.711.327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7F0189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109,41%</w:t>
            </w:r>
          </w:p>
        </w:tc>
      </w:tr>
      <w:tr w:rsidR="009C12D1" w:rsidRPr="002D2742" w14:paraId="37BB9C7F" w14:textId="77777777" w:rsidTr="009C12D1">
        <w:trPr>
          <w:trHeight w:val="291"/>
        </w:trPr>
        <w:tc>
          <w:tcPr>
            <w:tcW w:w="23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442BBDA" w14:textId="77777777" w:rsidR="009C12D1" w:rsidRPr="002D2742" w:rsidRDefault="009C12D1" w:rsidP="002D2742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2D766E" w14:textId="77777777" w:rsidR="009C12D1" w:rsidRPr="002D2742" w:rsidRDefault="009C12D1" w:rsidP="002D2742">
            <w:pPr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DISTRITO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6768A2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193.487.995.000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25FAC0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193.487.995.000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1160CE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9C12D1" w:rsidRPr="002D2742" w14:paraId="02575566" w14:textId="77777777" w:rsidTr="009C12D1">
        <w:trPr>
          <w:trHeight w:val="291"/>
        </w:trPr>
        <w:tc>
          <w:tcPr>
            <w:tcW w:w="23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36F8FED" w14:textId="77777777" w:rsidR="009C12D1" w:rsidRPr="002D2742" w:rsidRDefault="009C12D1" w:rsidP="002D2742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F13E21" w14:textId="77777777" w:rsidR="009C12D1" w:rsidRPr="002D2742" w:rsidRDefault="009C12D1" w:rsidP="002D2742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SUBTOTAL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34C905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219.130.706.327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1089AD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221.542.706.327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7E88EB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101,10%</w:t>
            </w:r>
          </w:p>
        </w:tc>
      </w:tr>
      <w:tr w:rsidR="009C12D1" w:rsidRPr="002D2742" w14:paraId="68A60BFF" w14:textId="77777777" w:rsidTr="009C12D1">
        <w:trPr>
          <w:trHeight w:val="846"/>
        </w:trPr>
        <w:tc>
          <w:tcPr>
            <w:tcW w:w="23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73DC1B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RECURSOS DE CAPITAL</w:t>
            </w:r>
          </w:p>
        </w:tc>
        <w:tc>
          <w:tcPr>
            <w:tcW w:w="17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6CFDE89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RECURSOS DE BALANCE - OTROS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AD22F1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18.817.861.781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222E07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41.496.638.457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4C780B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color w:val="000000"/>
                <w:sz w:val="16"/>
                <w:szCs w:val="16"/>
                <w:lang w:val="es-CO" w:eastAsia="es-CO"/>
              </w:rPr>
              <w:t>220,52%</w:t>
            </w:r>
          </w:p>
        </w:tc>
      </w:tr>
      <w:tr w:rsidR="009C12D1" w:rsidRPr="002D2742" w14:paraId="0CAC7DF5" w14:textId="77777777" w:rsidTr="009C12D1">
        <w:trPr>
          <w:trHeight w:val="291"/>
        </w:trPr>
        <w:tc>
          <w:tcPr>
            <w:tcW w:w="409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2712D9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TOTAL</w:t>
            </w:r>
          </w:p>
        </w:tc>
        <w:tc>
          <w:tcPr>
            <w:tcW w:w="20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F7E2E8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292.806.192.108</w:t>
            </w:r>
          </w:p>
        </w:tc>
        <w:tc>
          <w:tcPr>
            <w:tcW w:w="1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C8A3BD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327.621.137.424</w:t>
            </w:r>
          </w:p>
        </w:tc>
        <w:tc>
          <w:tcPr>
            <w:tcW w:w="1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3E721D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</w:tr>
      <w:tr w:rsidR="009C12D1" w:rsidRPr="002D2742" w14:paraId="25150943" w14:textId="77777777" w:rsidTr="009C12D1">
        <w:trPr>
          <w:trHeight w:val="291"/>
        </w:trPr>
        <w:tc>
          <w:tcPr>
            <w:tcW w:w="409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68D50D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PORCENTAJE DE EJECUCIÓN</w:t>
            </w:r>
          </w:p>
        </w:tc>
        <w:tc>
          <w:tcPr>
            <w:tcW w:w="538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D01728" w14:textId="77777777" w:rsidR="009C12D1" w:rsidRPr="002D2742" w:rsidRDefault="009C12D1" w:rsidP="002D2742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D2742">
              <w:rPr>
                <w:rFonts w:ascii="Calibri" w:hAnsi="Calibri" w:cs="Calibri"/>
                <w:b/>
                <w:bCs/>
                <w:color w:val="000000"/>
                <w:sz w:val="16"/>
                <w:szCs w:val="16"/>
                <w:lang w:val="es-CO" w:eastAsia="es-CO"/>
              </w:rPr>
              <w:t>111,89%</w:t>
            </w:r>
          </w:p>
        </w:tc>
      </w:tr>
    </w:tbl>
    <w:p w14:paraId="7BBCF06D" w14:textId="77777777" w:rsidR="00237560" w:rsidRDefault="00237560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1A6084C1" w14:textId="77777777" w:rsidR="00237560" w:rsidRDefault="00237560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03D19D09" w14:textId="77777777" w:rsidR="00237560" w:rsidRDefault="00237560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5001FC87" w14:textId="77777777" w:rsidR="001578DF" w:rsidRDefault="001578DF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6EDD15E5" w14:textId="77777777" w:rsidR="00237560" w:rsidRDefault="00237560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654F33A9" w14:textId="04456B15" w:rsidR="00237560" w:rsidRDefault="00454318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noProof/>
          <w:lang w:val="es-CO" w:eastAsia="es-CO"/>
        </w:rPr>
        <w:lastRenderedPageBreak/>
        <w:drawing>
          <wp:inline distT="0" distB="0" distL="0" distR="0" wp14:anchorId="7629AFC9" wp14:editId="0D9CA2F4">
            <wp:extent cx="5476875" cy="3495675"/>
            <wp:effectExtent l="0" t="0" r="9525" b="9525"/>
            <wp:docPr id="3" name="Gráfico 3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448BA999-BECB-475B-962C-04C0E7784BFA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51976186" w14:textId="77777777" w:rsidR="0074445F" w:rsidRPr="00957E00" w:rsidRDefault="0074445F" w:rsidP="00FB3527">
      <w:pPr>
        <w:pStyle w:val="Epgrafe"/>
        <w:keepNext/>
        <w:spacing w:after="0"/>
        <w:rPr>
          <w:rFonts w:ascii="Arial" w:hAnsi="Arial" w:cs="Arial"/>
          <w:color w:val="auto"/>
          <w:sz w:val="16"/>
          <w:szCs w:val="16"/>
        </w:rPr>
      </w:pPr>
    </w:p>
    <w:p w14:paraId="2028B60F" w14:textId="6D709711" w:rsidR="00CD34D1" w:rsidRPr="00957E00" w:rsidRDefault="00E23E33" w:rsidP="00FB3527">
      <w:pPr>
        <w:pStyle w:val="Epgrafe"/>
        <w:keepNext/>
        <w:spacing w:after="0"/>
        <w:rPr>
          <w:rFonts w:ascii="Arial" w:hAnsi="Arial" w:cs="Arial"/>
          <w:color w:val="auto"/>
          <w:sz w:val="16"/>
          <w:szCs w:val="16"/>
        </w:rPr>
      </w:pPr>
      <w:r>
        <w:rPr>
          <w:rFonts w:ascii="Arial" w:hAnsi="Arial" w:cs="Arial"/>
          <w:color w:val="auto"/>
          <w:sz w:val="16"/>
          <w:szCs w:val="16"/>
        </w:rPr>
        <w:t xml:space="preserve"> </w:t>
      </w:r>
      <w:r w:rsidR="009C12D1">
        <w:rPr>
          <w:rFonts w:ascii="Arial" w:hAnsi="Arial" w:cs="Arial"/>
          <w:color w:val="auto"/>
          <w:sz w:val="16"/>
          <w:szCs w:val="16"/>
        </w:rPr>
        <w:t>Tabla: 1</w:t>
      </w:r>
      <w:r w:rsidR="006102CF">
        <w:rPr>
          <w:rFonts w:ascii="Arial" w:hAnsi="Arial" w:cs="Arial"/>
          <w:color w:val="auto"/>
          <w:sz w:val="16"/>
          <w:szCs w:val="16"/>
        </w:rPr>
        <w:t xml:space="preserve"> Porcentaje de </w:t>
      </w:r>
      <w:r w:rsidR="009C12D1">
        <w:rPr>
          <w:rFonts w:ascii="Arial" w:hAnsi="Arial" w:cs="Arial"/>
          <w:color w:val="auto"/>
          <w:sz w:val="16"/>
          <w:szCs w:val="16"/>
        </w:rPr>
        <w:t xml:space="preserve"> Ingresos </w:t>
      </w:r>
      <w:r w:rsidR="0074445F" w:rsidRPr="00957E00">
        <w:rPr>
          <w:rFonts w:ascii="Arial" w:hAnsi="Arial" w:cs="Arial"/>
          <w:color w:val="auto"/>
          <w:sz w:val="16"/>
          <w:szCs w:val="16"/>
        </w:rPr>
        <w:t>2016</w:t>
      </w:r>
    </w:p>
    <w:p w14:paraId="54DD20E2" w14:textId="56C8B231" w:rsidR="00FB3527" w:rsidRPr="00957E00" w:rsidRDefault="00A1098B" w:rsidP="00FB3527">
      <w:pPr>
        <w:pStyle w:val="Epgrafe"/>
        <w:keepNext/>
        <w:spacing w:after="0"/>
        <w:rPr>
          <w:rFonts w:ascii="Arial" w:hAnsi="Arial" w:cs="Arial"/>
          <w:b w:val="0"/>
          <w:i/>
          <w:color w:val="auto"/>
          <w:sz w:val="16"/>
          <w:szCs w:val="16"/>
        </w:rPr>
      </w:pPr>
      <w:r w:rsidRPr="00957E00">
        <w:rPr>
          <w:rFonts w:ascii="Arial" w:hAnsi="Arial" w:cs="Arial"/>
          <w:color w:val="auto"/>
          <w:sz w:val="16"/>
          <w:szCs w:val="16"/>
        </w:rPr>
        <w:t xml:space="preserve">  </w:t>
      </w:r>
      <w:r w:rsidR="00FB3527" w:rsidRPr="00957E00">
        <w:rPr>
          <w:rFonts w:ascii="Arial" w:hAnsi="Arial" w:cs="Arial"/>
          <w:color w:val="auto"/>
          <w:sz w:val="16"/>
          <w:szCs w:val="16"/>
        </w:rPr>
        <w:t>Fuente:</w:t>
      </w:r>
      <w:r w:rsidR="00FB3527" w:rsidRPr="00957E00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 w:rsidR="00FB3527" w:rsidRPr="00957E00"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Ingresos Presupuestales del módulo de PREDIS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a 3</w:t>
      </w:r>
      <w:r w:rsidR="00DE2922" w:rsidRPr="00957E00">
        <w:rPr>
          <w:rFonts w:ascii="Arial" w:hAnsi="Arial" w:cs="Arial"/>
          <w:b w:val="0"/>
          <w:i/>
          <w:color w:val="auto"/>
          <w:sz w:val="16"/>
          <w:szCs w:val="16"/>
        </w:rPr>
        <w:t>0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 w:rsidR="00454318" w:rsidRPr="00957E00">
        <w:rPr>
          <w:rFonts w:ascii="Arial" w:hAnsi="Arial" w:cs="Arial"/>
          <w:b w:val="0"/>
          <w:i/>
          <w:color w:val="auto"/>
          <w:sz w:val="16"/>
          <w:szCs w:val="16"/>
        </w:rPr>
        <w:t>de diciembre</w:t>
      </w:r>
      <w:r w:rsidR="00CC2218"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 w:rsidR="00724223" w:rsidRPr="00957E00">
        <w:rPr>
          <w:rFonts w:ascii="Arial" w:hAnsi="Arial" w:cs="Arial"/>
          <w:b w:val="0"/>
          <w:i/>
          <w:color w:val="auto"/>
          <w:sz w:val="16"/>
          <w:szCs w:val="16"/>
        </w:rPr>
        <w:t>2016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>.</w:t>
      </w:r>
      <w:r w:rsidR="00FB3527"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</w:p>
    <w:p w14:paraId="42436A39" w14:textId="77777777" w:rsidR="005E2E0C" w:rsidRPr="00957E00" w:rsidRDefault="005E2E0C" w:rsidP="005E2E0C">
      <w:pPr>
        <w:rPr>
          <w:rFonts w:ascii="Arial" w:hAnsi="Arial" w:cs="Arial"/>
          <w:lang w:val="es-CO" w:eastAsia="en-US"/>
        </w:rPr>
      </w:pPr>
    </w:p>
    <w:p w14:paraId="018D736C" w14:textId="0584E012" w:rsidR="00A1098B" w:rsidRPr="00957E00" w:rsidRDefault="005E2E0C" w:rsidP="005E2E0C">
      <w:pPr>
        <w:pStyle w:val="Encabezado"/>
        <w:rPr>
          <w:rFonts w:ascii="Arial" w:hAnsi="Arial" w:cs="Arial"/>
          <w:sz w:val="16"/>
          <w:szCs w:val="16"/>
        </w:rPr>
      </w:pPr>
      <w:r w:rsidRPr="00957E00">
        <w:rPr>
          <w:rFonts w:ascii="Arial" w:hAnsi="Arial" w:cs="Arial"/>
          <w:sz w:val="16"/>
          <w:szCs w:val="16"/>
        </w:rPr>
        <w:t xml:space="preserve">     </w:t>
      </w:r>
    </w:p>
    <w:p w14:paraId="2A91ACC9" w14:textId="77777777" w:rsidR="00763CD0" w:rsidRPr="00957E00" w:rsidRDefault="00763CD0" w:rsidP="005E2E0C">
      <w:pPr>
        <w:pStyle w:val="Encabezado"/>
        <w:rPr>
          <w:rFonts w:ascii="Arial" w:hAnsi="Arial" w:cs="Arial"/>
          <w:sz w:val="16"/>
          <w:szCs w:val="16"/>
        </w:rPr>
      </w:pPr>
    </w:p>
    <w:p w14:paraId="212E88C0" w14:textId="77777777" w:rsidR="00870E68" w:rsidRPr="00957E00" w:rsidRDefault="0081128C" w:rsidP="00BE3E26">
      <w:pPr>
        <w:pStyle w:val="Ttulo2"/>
        <w:rPr>
          <w:rFonts w:ascii="Arial" w:hAnsi="Arial" w:cs="Arial"/>
          <w:color w:val="auto"/>
          <w:sz w:val="24"/>
          <w:szCs w:val="24"/>
          <w:lang w:val="es-MX"/>
        </w:rPr>
      </w:pPr>
      <w:r w:rsidRPr="00957E00">
        <w:rPr>
          <w:rFonts w:ascii="Arial" w:hAnsi="Arial" w:cs="Arial"/>
          <w:color w:val="auto"/>
          <w:sz w:val="24"/>
          <w:szCs w:val="24"/>
          <w:lang w:val="es-MX"/>
        </w:rPr>
        <w:t>I</w:t>
      </w:r>
      <w:r w:rsidR="00E92265" w:rsidRPr="00957E00">
        <w:rPr>
          <w:rFonts w:ascii="Arial" w:hAnsi="Arial" w:cs="Arial"/>
          <w:color w:val="auto"/>
          <w:sz w:val="24"/>
          <w:szCs w:val="24"/>
          <w:lang w:val="es-MX"/>
        </w:rPr>
        <w:t>ngresos</w:t>
      </w:r>
      <w:r w:rsidRPr="00957E00">
        <w:rPr>
          <w:rFonts w:ascii="Arial" w:hAnsi="Arial" w:cs="Arial"/>
          <w:color w:val="auto"/>
          <w:sz w:val="24"/>
          <w:szCs w:val="24"/>
          <w:lang w:val="es-MX"/>
        </w:rPr>
        <w:t xml:space="preserve"> C</w:t>
      </w:r>
      <w:r w:rsidR="00E92265" w:rsidRPr="00957E00">
        <w:rPr>
          <w:rFonts w:ascii="Arial" w:hAnsi="Arial" w:cs="Arial"/>
          <w:color w:val="auto"/>
          <w:sz w:val="24"/>
          <w:szCs w:val="24"/>
          <w:lang w:val="es-MX"/>
        </w:rPr>
        <w:t>orrientes</w:t>
      </w:r>
    </w:p>
    <w:p w14:paraId="1140F48F" w14:textId="77777777" w:rsidR="005D6BAD" w:rsidRPr="00957E00" w:rsidRDefault="005D6BAD" w:rsidP="005D6BAD">
      <w:pPr>
        <w:rPr>
          <w:rFonts w:ascii="Arial" w:hAnsi="Arial" w:cs="Arial"/>
          <w:lang w:val="es-MX"/>
        </w:rPr>
      </w:pPr>
    </w:p>
    <w:p w14:paraId="03F2DE61" w14:textId="77777777" w:rsidR="0081128C" w:rsidRPr="00957E00" w:rsidRDefault="0081128C" w:rsidP="0081128C">
      <w:pPr>
        <w:pStyle w:val="Encabezado"/>
        <w:tabs>
          <w:tab w:val="clear" w:pos="4252"/>
          <w:tab w:val="center" w:pos="851"/>
        </w:tabs>
        <w:ind w:left="432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14:paraId="0A1DC60D" w14:textId="3FC2687F" w:rsidR="00FA37C8" w:rsidRDefault="00FA37C8" w:rsidP="00FA37C8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957E00">
        <w:rPr>
          <w:rFonts w:ascii="Arial" w:hAnsi="Arial" w:cs="Arial"/>
          <w:sz w:val="24"/>
          <w:szCs w:val="24"/>
          <w:lang w:val="es-MX"/>
        </w:rPr>
        <w:t>Teniendo en cuenta la tabla anterior, se observa que los Ingresos Corrientes están constituidos, por Ingresos Tributarios e Ingresos no Tributarios, al 3</w:t>
      </w:r>
      <w:r w:rsidR="00454318">
        <w:rPr>
          <w:rFonts w:ascii="Arial" w:hAnsi="Arial" w:cs="Arial"/>
          <w:sz w:val="24"/>
          <w:szCs w:val="24"/>
          <w:lang w:val="es-MX"/>
        </w:rPr>
        <w:t>1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de </w:t>
      </w:r>
      <w:r w:rsidR="006102CF">
        <w:rPr>
          <w:rFonts w:ascii="Arial" w:hAnsi="Arial" w:cs="Arial"/>
          <w:sz w:val="24"/>
          <w:szCs w:val="24"/>
          <w:lang w:val="es-MX"/>
        </w:rPr>
        <w:t>diciembre</w:t>
      </w:r>
      <w:r w:rsidR="00454318">
        <w:rPr>
          <w:rFonts w:ascii="Arial" w:hAnsi="Arial" w:cs="Arial"/>
          <w:sz w:val="24"/>
          <w:szCs w:val="24"/>
          <w:lang w:val="es-MX"/>
        </w:rPr>
        <w:t xml:space="preserve"> de 2016</w:t>
      </w:r>
      <w:r w:rsidR="002E2812" w:rsidRPr="00957E00">
        <w:rPr>
          <w:rFonts w:ascii="Arial" w:hAnsi="Arial" w:cs="Arial"/>
          <w:sz w:val="24"/>
          <w:szCs w:val="24"/>
          <w:lang w:val="es-MX"/>
        </w:rPr>
        <w:t xml:space="preserve">, 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la ejecución refleja un </w:t>
      </w:r>
      <w:r w:rsidR="00454318">
        <w:rPr>
          <w:rFonts w:ascii="Arial" w:hAnsi="Arial" w:cs="Arial"/>
          <w:sz w:val="24"/>
          <w:szCs w:val="24"/>
          <w:lang w:val="es-MX"/>
        </w:rPr>
        <w:t>117.53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% de recaudo acumulado, </w:t>
      </w:r>
      <w:r w:rsidR="00454318">
        <w:rPr>
          <w:rFonts w:ascii="Arial" w:hAnsi="Arial" w:cs="Arial"/>
          <w:sz w:val="24"/>
          <w:szCs w:val="24"/>
          <w:lang w:val="es-MX"/>
        </w:rPr>
        <w:t>frente al presupuesto estimado de ingresos corrientes.</w:t>
      </w:r>
    </w:p>
    <w:p w14:paraId="5594B53B" w14:textId="77777777" w:rsidR="00E23E33" w:rsidRDefault="00E23E33" w:rsidP="00FA37C8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33439240" w14:textId="7AD2B924" w:rsidR="004520F8" w:rsidRPr="00957E00" w:rsidRDefault="00FA37C8" w:rsidP="00FA37C8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957E00">
        <w:rPr>
          <w:rFonts w:ascii="Arial" w:hAnsi="Arial" w:cs="Arial"/>
          <w:sz w:val="24"/>
          <w:szCs w:val="24"/>
          <w:lang w:val="es-MX"/>
        </w:rPr>
        <w:t xml:space="preserve">Para el año </w:t>
      </w:r>
      <w:r w:rsidR="00724223" w:rsidRPr="00957E00">
        <w:rPr>
          <w:rFonts w:ascii="Arial" w:hAnsi="Arial" w:cs="Arial"/>
          <w:sz w:val="24"/>
          <w:szCs w:val="24"/>
          <w:lang w:val="es-MX"/>
        </w:rPr>
        <w:t>2016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los ingresos corrientes</w:t>
      </w:r>
      <w:r w:rsidR="00454318">
        <w:rPr>
          <w:rFonts w:ascii="Arial" w:hAnsi="Arial" w:cs="Arial"/>
          <w:sz w:val="24"/>
          <w:szCs w:val="24"/>
          <w:lang w:val="es-MX"/>
        </w:rPr>
        <w:t xml:space="preserve"> se dividen en ingresos Tributarios y no los cuales presentaron </w:t>
      </w:r>
      <w:r w:rsidR="00F94127">
        <w:rPr>
          <w:rFonts w:ascii="Arial" w:hAnsi="Arial" w:cs="Arial"/>
          <w:sz w:val="24"/>
          <w:szCs w:val="24"/>
          <w:lang w:val="es-MX"/>
        </w:rPr>
        <w:t xml:space="preserve">el </w:t>
      </w:r>
      <w:r w:rsidR="006102CF" w:rsidRPr="00957E00">
        <w:rPr>
          <w:rFonts w:ascii="Arial" w:hAnsi="Arial" w:cs="Arial"/>
          <w:sz w:val="24"/>
          <w:szCs w:val="24"/>
          <w:lang w:val="es-MX"/>
        </w:rPr>
        <w:t xml:space="preserve">siguiente </w:t>
      </w:r>
      <w:r w:rsidR="006102CF">
        <w:rPr>
          <w:rFonts w:ascii="Arial" w:hAnsi="Arial" w:cs="Arial"/>
          <w:sz w:val="24"/>
          <w:szCs w:val="24"/>
          <w:lang w:val="es-MX"/>
        </w:rPr>
        <w:t>porcentaje</w:t>
      </w:r>
      <w:r w:rsidR="00F94127">
        <w:rPr>
          <w:rFonts w:ascii="Arial" w:hAnsi="Arial" w:cs="Arial"/>
          <w:sz w:val="24"/>
          <w:szCs w:val="24"/>
          <w:lang w:val="es-MX"/>
        </w:rPr>
        <w:t xml:space="preserve"> de recaudo acumulado</w:t>
      </w:r>
      <w:r w:rsidRPr="00957E00">
        <w:rPr>
          <w:rFonts w:ascii="Arial" w:hAnsi="Arial" w:cs="Arial"/>
          <w:sz w:val="24"/>
          <w:szCs w:val="24"/>
          <w:lang w:val="es-MX"/>
        </w:rPr>
        <w:t>:</w:t>
      </w:r>
    </w:p>
    <w:p w14:paraId="5833CEC2" w14:textId="77777777" w:rsidR="00FA37C8" w:rsidRPr="00957E00" w:rsidRDefault="00FA37C8" w:rsidP="00FA37C8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color w:val="FF0000"/>
        </w:rPr>
      </w:pPr>
      <w:r w:rsidRPr="00957E00">
        <w:rPr>
          <w:rFonts w:ascii="Arial" w:hAnsi="Arial" w:cs="Arial"/>
          <w:color w:val="FF0000"/>
        </w:rPr>
        <w:t xml:space="preserve">  </w:t>
      </w:r>
    </w:p>
    <w:p w14:paraId="568FD353" w14:textId="2E0C0002" w:rsidR="004520F8" w:rsidRPr="00957E00" w:rsidRDefault="00FA37C8" w:rsidP="0047043B">
      <w:pPr>
        <w:pStyle w:val="Prrafodelista"/>
        <w:numPr>
          <w:ilvl w:val="0"/>
          <w:numId w:val="14"/>
        </w:num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CE3297">
        <w:rPr>
          <w:rFonts w:ascii="Arial" w:hAnsi="Arial" w:cs="Arial"/>
          <w:b/>
          <w:sz w:val="24"/>
          <w:szCs w:val="24"/>
          <w:lang w:val="es-MX"/>
        </w:rPr>
        <w:t>Ingresos Tributarios: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Corresponden al recaudo de la estampilla y presenta un porcentaje de ejecución del </w:t>
      </w:r>
      <w:r w:rsidR="00454318">
        <w:rPr>
          <w:rFonts w:ascii="Arial" w:hAnsi="Arial" w:cs="Arial"/>
          <w:sz w:val="24"/>
          <w:szCs w:val="24"/>
          <w:lang w:val="es-MX"/>
        </w:rPr>
        <w:t>131.90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%, el cual está certificado por la Tesorería Distrital, (ver </w:t>
      </w:r>
      <w:r w:rsidR="0074445F" w:rsidRPr="00957E00">
        <w:rPr>
          <w:rFonts w:ascii="Arial" w:hAnsi="Arial" w:cs="Arial"/>
          <w:sz w:val="24"/>
          <w:szCs w:val="24"/>
          <w:lang w:val="es-MX"/>
        </w:rPr>
        <w:t>tabla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1). </w:t>
      </w:r>
    </w:p>
    <w:p w14:paraId="66AAF1BD" w14:textId="77777777" w:rsidR="00FA37C8" w:rsidRPr="00957E00" w:rsidRDefault="00FA37C8" w:rsidP="00FA37C8">
      <w:pPr>
        <w:pStyle w:val="Prrafodelista"/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4708D0A7" w14:textId="41CF6451" w:rsidR="005D6BAD" w:rsidRDefault="00FA37C8" w:rsidP="00EA7A8D">
      <w:pPr>
        <w:pStyle w:val="Prrafodelista"/>
        <w:numPr>
          <w:ilvl w:val="0"/>
          <w:numId w:val="14"/>
        </w:numPr>
        <w:tabs>
          <w:tab w:val="center" w:pos="851"/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CE3297">
        <w:rPr>
          <w:rFonts w:ascii="Arial" w:hAnsi="Arial" w:cs="Arial"/>
          <w:b/>
          <w:sz w:val="24"/>
          <w:szCs w:val="24"/>
          <w:lang w:val="es-MX"/>
        </w:rPr>
        <w:t>Ingresos No Tributarios: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Corresponde al recaudo por concepto de Inscripciones y Matriculas (Pregrado, Posgrado y Matricula Educación no Formal), Venta de bienes y Productos y otros Ingresos (cuotas partes, Reintegro IVA y otros), a la fecha registra un recaudo del </w:t>
      </w:r>
      <w:r w:rsidR="00F94127">
        <w:rPr>
          <w:rFonts w:ascii="Arial" w:hAnsi="Arial" w:cs="Arial"/>
          <w:sz w:val="24"/>
          <w:szCs w:val="24"/>
          <w:lang w:val="es-MX"/>
        </w:rPr>
        <w:t>105.52</w:t>
      </w:r>
      <w:r w:rsidR="0074445F" w:rsidRPr="00957E00">
        <w:rPr>
          <w:rFonts w:ascii="Arial" w:hAnsi="Arial" w:cs="Arial"/>
          <w:sz w:val="24"/>
          <w:szCs w:val="24"/>
          <w:lang w:val="es-MX"/>
        </w:rPr>
        <w:t>%. (ver tabla 1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). </w:t>
      </w:r>
    </w:p>
    <w:p w14:paraId="03647258" w14:textId="77777777" w:rsidR="00F94127" w:rsidRPr="00F94127" w:rsidRDefault="00F94127" w:rsidP="00F94127">
      <w:pPr>
        <w:pStyle w:val="Prrafodelista"/>
        <w:rPr>
          <w:rFonts w:ascii="Arial" w:hAnsi="Arial" w:cs="Arial"/>
          <w:sz w:val="24"/>
          <w:szCs w:val="24"/>
          <w:lang w:val="es-MX"/>
        </w:rPr>
      </w:pPr>
    </w:p>
    <w:p w14:paraId="4C48535D" w14:textId="77777777" w:rsidR="00F94127" w:rsidRPr="00957E00" w:rsidRDefault="00F94127" w:rsidP="00F94127">
      <w:pPr>
        <w:pStyle w:val="Prrafodelista"/>
        <w:tabs>
          <w:tab w:val="center" w:pos="851"/>
          <w:tab w:val="center" w:pos="4252"/>
          <w:tab w:val="right" w:pos="8504"/>
        </w:tabs>
        <w:spacing w:line="276" w:lineRule="auto"/>
        <w:ind w:left="360"/>
        <w:jc w:val="both"/>
        <w:rPr>
          <w:rFonts w:ascii="Arial" w:hAnsi="Arial" w:cs="Arial"/>
          <w:sz w:val="24"/>
          <w:szCs w:val="24"/>
          <w:lang w:val="es-MX"/>
        </w:rPr>
      </w:pPr>
    </w:p>
    <w:p w14:paraId="38396D36" w14:textId="77777777" w:rsidR="005D6BAD" w:rsidRPr="00957E00" w:rsidRDefault="005D6BAD" w:rsidP="005D6BAD">
      <w:pPr>
        <w:tabs>
          <w:tab w:val="center" w:pos="851"/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21F1157A" w14:textId="77777777" w:rsidR="0081128C" w:rsidRPr="00957E00" w:rsidRDefault="0081128C" w:rsidP="00EB5B35">
      <w:pPr>
        <w:pStyle w:val="Ttulo2"/>
        <w:rPr>
          <w:rFonts w:ascii="Arial" w:hAnsi="Arial" w:cs="Arial"/>
          <w:color w:val="auto"/>
          <w:sz w:val="24"/>
          <w:szCs w:val="24"/>
          <w:lang w:val="es-MX"/>
        </w:rPr>
      </w:pPr>
      <w:r w:rsidRPr="00957E00">
        <w:rPr>
          <w:rFonts w:ascii="Arial" w:hAnsi="Arial" w:cs="Arial"/>
          <w:color w:val="auto"/>
          <w:sz w:val="24"/>
          <w:szCs w:val="24"/>
          <w:lang w:val="es-MX"/>
        </w:rPr>
        <w:t>T</w:t>
      </w:r>
      <w:r w:rsidR="00E92265" w:rsidRPr="00957E00">
        <w:rPr>
          <w:rFonts w:ascii="Arial" w:hAnsi="Arial" w:cs="Arial"/>
          <w:color w:val="auto"/>
          <w:sz w:val="24"/>
          <w:szCs w:val="24"/>
          <w:lang w:val="es-MX"/>
        </w:rPr>
        <w:t>ransferencias</w:t>
      </w:r>
    </w:p>
    <w:p w14:paraId="38D19E26" w14:textId="77777777" w:rsidR="0081128C" w:rsidRPr="00957E00" w:rsidRDefault="0081128C" w:rsidP="002E2812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6E0BF330" w14:textId="0BFD856E" w:rsidR="00EA7A8D" w:rsidRPr="00957E00" w:rsidRDefault="0061517A" w:rsidP="002E2812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57E00">
        <w:rPr>
          <w:rFonts w:ascii="Arial" w:hAnsi="Arial" w:cs="Arial"/>
          <w:sz w:val="24"/>
          <w:szCs w:val="24"/>
        </w:rPr>
        <w:t xml:space="preserve">El valor de las trasferencias </w:t>
      </w:r>
      <w:r w:rsidR="0087658A" w:rsidRPr="00957E00">
        <w:rPr>
          <w:rFonts w:ascii="Arial" w:hAnsi="Arial" w:cs="Arial"/>
          <w:sz w:val="24"/>
          <w:szCs w:val="24"/>
        </w:rPr>
        <w:t xml:space="preserve">acumuladas </w:t>
      </w:r>
      <w:r w:rsidR="0087658A">
        <w:rPr>
          <w:rFonts w:ascii="Arial" w:hAnsi="Arial" w:cs="Arial"/>
          <w:sz w:val="24"/>
          <w:szCs w:val="24"/>
        </w:rPr>
        <w:t xml:space="preserve">a 31 de diciembre </w:t>
      </w:r>
      <w:r w:rsidR="0087658A" w:rsidRPr="00957E00">
        <w:rPr>
          <w:rFonts w:ascii="Arial" w:hAnsi="Arial" w:cs="Arial"/>
          <w:sz w:val="24"/>
          <w:szCs w:val="24"/>
        </w:rPr>
        <w:t>de 2016</w:t>
      </w:r>
      <w:r w:rsidRPr="00957E00">
        <w:rPr>
          <w:rFonts w:ascii="Arial" w:hAnsi="Arial" w:cs="Arial"/>
          <w:sz w:val="24"/>
          <w:szCs w:val="24"/>
        </w:rPr>
        <w:t xml:space="preserve"> corresponde a</w:t>
      </w:r>
      <w:r w:rsidR="0087658A">
        <w:rPr>
          <w:rFonts w:ascii="Arial" w:hAnsi="Arial" w:cs="Arial"/>
          <w:sz w:val="24"/>
          <w:szCs w:val="24"/>
        </w:rPr>
        <w:t xml:space="preserve">      </w:t>
      </w:r>
      <w:r w:rsidRPr="00957E00">
        <w:rPr>
          <w:rFonts w:ascii="Arial" w:hAnsi="Arial" w:cs="Arial"/>
          <w:sz w:val="24"/>
          <w:szCs w:val="24"/>
        </w:rPr>
        <w:t xml:space="preserve"> $</w:t>
      </w:r>
      <w:r w:rsidRPr="00957E00">
        <w:rPr>
          <w:rFonts w:ascii="Arial" w:hAnsi="Arial" w:cs="Arial"/>
          <w:sz w:val="22"/>
          <w:szCs w:val="22"/>
        </w:rPr>
        <w:t xml:space="preserve"> </w:t>
      </w:r>
      <w:r w:rsidR="00F94127" w:rsidRPr="00F94127">
        <w:rPr>
          <w:rFonts w:ascii="Arial" w:hAnsi="Arial" w:cs="Arial"/>
          <w:sz w:val="22"/>
          <w:szCs w:val="22"/>
        </w:rPr>
        <w:t>221</w:t>
      </w:r>
      <w:r w:rsidR="00F94127">
        <w:rPr>
          <w:rFonts w:ascii="Arial" w:hAnsi="Arial" w:cs="Arial"/>
          <w:sz w:val="22"/>
          <w:szCs w:val="22"/>
        </w:rPr>
        <w:t>.</w:t>
      </w:r>
      <w:r w:rsidR="00F94127" w:rsidRPr="00F94127">
        <w:rPr>
          <w:rFonts w:ascii="Arial" w:hAnsi="Arial" w:cs="Arial"/>
          <w:sz w:val="22"/>
          <w:szCs w:val="22"/>
        </w:rPr>
        <w:t>542</w:t>
      </w:r>
      <w:r w:rsidR="00F94127">
        <w:rPr>
          <w:rFonts w:ascii="Arial" w:hAnsi="Arial" w:cs="Arial"/>
          <w:sz w:val="22"/>
          <w:szCs w:val="22"/>
        </w:rPr>
        <w:t>.</w:t>
      </w:r>
      <w:r w:rsidR="00F94127" w:rsidRPr="00F94127">
        <w:rPr>
          <w:rFonts w:ascii="Arial" w:hAnsi="Arial" w:cs="Arial"/>
          <w:sz w:val="22"/>
          <w:szCs w:val="22"/>
        </w:rPr>
        <w:t>706</w:t>
      </w:r>
      <w:r w:rsidR="00F94127">
        <w:rPr>
          <w:rFonts w:ascii="Arial" w:hAnsi="Arial" w:cs="Arial"/>
          <w:sz w:val="22"/>
          <w:szCs w:val="22"/>
        </w:rPr>
        <w:t>.</w:t>
      </w:r>
      <w:r w:rsidR="00F94127" w:rsidRPr="00F94127">
        <w:rPr>
          <w:rFonts w:ascii="Arial" w:hAnsi="Arial" w:cs="Arial"/>
          <w:sz w:val="22"/>
          <w:szCs w:val="22"/>
        </w:rPr>
        <w:t>327</w:t>
      </w:r>
      <w:r w:rsidR="00F94127">
        <w:rPr>
          <w:rFonts w:ascii="Arial" w:hAnsi="Arial" w:cs="Arial"/>
          <w:sz w:val="22"/>
          <w:szCs w:val="22"/>
        </w:rPr>
        <w:t xml:space="preserve">, correspondiente al 101.10%, </w:t>
      </w:r>
      <w:r w:rsidR="0087658A">
        <w:rPr>
          <w:rFonts w:ascii="Arial" w:hAnsi="Arial" w:cs="Arial"/>
          <w:sz w:val="22"/>
          <w:szCs w:val="22"/>
        </w:rPr>
        <w:t xml:space="preserve">del presupuesto estimado para esta vigencia. </w:t>
      </w:r>
    </w:p>
    <w:p w14:paraId="5B7D5D84" w14:textId="77777777" w:rsidR="00757B65" w:rsidRPr="00957E00" w:rsidRDefault="00757B65" w:rsidP="00757B65">
      <w:pPr>
        <w:pStyle w:val="Ttulo2"/>
        <w:rPr>
          <w:rFonts w:ascii="Arial" w:hAnsi="Arial" w:cs="Arial"/>
          <w:color w:val="auto"/>
          <w:sz w:val="24"/>
          <w:szCs w:val="24"/>
          <w:lang w:val="es-MX"/>
        </w:rPr>
      </w:pPr>
      <w:r w:rsidRPr="00957E00">
        <w:rPr>
          <w:rFonts w:ascii="Arial" w:hAnsi="Arial" w:cs="Arial"/>
          <w:color w:val="auto"/>
          <w:sz w:val="24"/>
          <w:szCs w:val="24"/>
          <w:lang w:val="es-MX"/>
        </w:rPr>
        <w:t xml:space="preserve">Recursos de Capital </w:t>
      </w:r>
    </w:p>
    <w:p w14:paraId="73796C23" w14:textId="77777777" w:rsidR="00757B65" w:rsidRPr="00957E00" w:rsidRDefault="00757B65" w:rsidP="00757B65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37A98D37" w14:textId="37A2162B" w:rsidR="00C55542" w:rsidRDefault="00757B65" w:rsidP="0087658A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957E00">
        <w:rPr>
          <w:rFonts w:ascii="Arial" w:hAnsi="Arial" w:cs="Arial"/>
          <w:sz w:val="24"/>
          <w:szCs w:val="24"/>
          <w:lang w:val="es-MX"/>
        </w:rPr>
        <w:t xml:space="preserve">Para el </w:t>
      </w:r>
      <w:r w:rsidR="00724223" w:rsidRPr="00957E00">
        <w:rPr>
          <w:rFonts w:ascii="Arial" w:hAnsi="Arial" w:cs="Arial"/>
          <w:sz w:val="24"/>
          <w:szCs w:val="24"/>
          <w:lang w:val="es-MX"/>
        </w:rPr>
        <w:t>2016</w:t>
      </w:r>
      <w:r w:rsidR="00C55542" w:rsidRPr="00957E00">
        <w:rPr>
          <w:rFonts w:ascii="Arial" w:hAnsi="Arial" w:cs="Arial"/>
          <w:sz w:val="24"/>
          <w:szCs w:val="24"/>
          <w:lang w:val="es-MX"/>
        </w:rPr>
        <w:t>,</w:t>
      </w:r>
      <w:r w:rsidR="00271FDD" w:rsidRPr="00957E00">
        <w:rPr>
          <w:rFonts w:ascii="Arial" w:hAnsi="Arial" w:cs="Arial"/>
          <w:sz w:val="24"/>
          <w:szCs w:val="24"/>
          <w:lang w:val="es-MX"/>
        </w:rPr>
        <w:t xml:space="preserve"> 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se registró </w:t>
      </w:r>
      <w:r w:rsidR="00C55542" w:rsidRPr="00957E00">
        <w:rPr>
          <w:rFonts w:ascii="Arial" w:hAnsi="Arial" w:cs="Arial"/>
          <w:sz w:val="24"/>
          <w:szCs w:val="24"/>
          <w:lang w:val="es-MX"/>
        </w:rPr>
        <w:t xml:space="preserve">un recaudo acumulado de $ 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41.496.638.457 </w:t>
      </w:r>
      <w:r w:rsidR="00C55542" w:rsidRPr="00957E00">
        <w:rPr>
          <w:rFonts w:ascii="Arial" w:hAnsi="Arial" w:cs="Arial"/>
          <w:sz w:val="24"/>
          <w:szCs w:val="24"/>
          <w:lang w:val="es-MX"/>
        </w:rPr>
        <w:t xml:space="preserve">correspondiente al </w:t>
      </w:r>
      <w:r w:rsidR="0087658A">
        <w:rPr>
          <w:rFonts w:ascii="Arial" w:hAnsi="Arial" w:cs="Arial"/>
          <w:sz w:val="24"/>
          <w:szCs w:val="24"/>
          <w:lang w:val="es-MX"/>
        </w:rPr>
        <w:t>220.52</w:t>
      </w:r>
      <w:r w:rsidR="00271FDD" w:rsidRPr="00957E00">
        <w:rPr>
          <w:rFonts w:ascii="Arial" w:hAnsi="Arial" w:cs="Arial"/>
          <w:sz w:val="24"/>
          <w:szCs w:val="24"/>
          <w:lang w:val="es-MX"/>
        </w:rPr>
        <w:t>%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</w:t>
      </w:r>
      <w:r w:rsidR="00C55542" w:rsidRPr="00957E00">
        <w:rPr>
          <w:rFonts w:ascii="Arial" w:hAnsi="Arial" w:cs="Arial"/>
          <w:sz w:val="24"/>
          <w:szCs w:val="24"/>
          <w:lang w:val="es-MX"/>
        </w:rPr>
        <w:t>del valor presupuestado</w:t>
      </w:r>
      <w:r w:rsidR="0087658A">
        <w:rPr>
          <w:rFonts w:ascii="Arial" w:hAnsi="Arial" w:cs="Arial"/>
          <w:sz w:val="24"/>
          <w:szCs w:val="24"/>
          <w:lang w:val="es-MX"/>
        </w:rPr>
        <w:t>.</w:t>
      </w:r>
      <w:r w:rsidR="00DE7343" w:rsidRPr="00CE3297">
        <w:rPr>
          <w:rFonts w:ascii="Arial" w:hAnsi="Arial" w:cs="Arial"/>
          <w:sz w:val="24"/>
          <w:szCs w:val="24"/>
          <w:lang w:val="es-MX"/>
        </w:rPr>
        <w:t xml:space="preserve"> </w:t>
      </w:r>
    </w:p>
    <w:p w14:paraId="565EE9C9" w14:textId="77777777" w:rsidR="00CE3297" w:rsidRDefault="00CE3297" w:rsidP="00CE3297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7E9B5011" w14:textId="77777777" w:rsidR="0081128C" w:rsidRPr="00957E00" w:rsidRDefault="0081128C" w:rsidP="00EB5B35">
      <w:pPr>
        <w:pStyle w:val="Ttulo1"/>
        <w:rPr>
          <w:rFonts w:ascii="Arial" w:hAnsi="Arial" w:cs="Arial"/>
          <w:color w:val="auto"/>
          <w:sz w:val="24"/>
          <w:szCs w:val="24"/>
        </w:rPr>
      </w:pPr>
      <w:r w:rsidRPr="00957E00">
        <w:rPr>
          <w:rFonts w:ascii="Arial" w:hAnsi="Arial" w:cs="Arial"/>
          <w:color w:val="auto"/>
          <w:sz w:val="24"/>
          <w:szCs w:val="24"/>
        </w:rPr>
        <w:t>G</w:t>
      </w:r>
      <w:r w:rsidR="00EB5B35" w:rsidRPr="00957E00">
        <w:rPr>
          <w:rFonts w:ascii="Arial" w:hAnsi="Arial" w:cs="Arial"/>
          <w:color w:val="auto"/>
          <w:sz w:val="24"/>
          <w:szCs w:val="24"/>
        </w:rPr>
        <w:t>ASTOS</w:t>
      </w:r>
    </w:p>
    <w:p w14:paraId="275B9B42" w14:textId="77777777" w:rsidR="00653E3C" w:rsidRPr="00957E00" w:rsidRDefault="00653E3C" w:rsidP="00653E3C">
      <w:pPr>
        <w:pStyle w:val="Encabezado"/>
        <w:tabs>
          <w:tab w:val="clear" w:pos="4252"/>
          <w:tab w:val="center" w:pos="851"/>
        </w:tabs>
        <w:suppressAutoHyphens w:val="0"/>
        <w:ind w:left="720"/>
        <w:jc w:val="both"/>
        <w:rPr>
          <w:rFonts w:ascii="Arial" w:hAnsi="Arial" w:cs="Arial"/>
          <w:b/>
          <w:iCs/>
          <w:sz w:val="24"/>
          <w:szCs w:val="24"/>
        </w:rPr>
      </w:pPr>
    </w:p>
    <w:p w14:paraId="0F3D70D2" w14:textId="4F3A25A0" w:rsidR="00094969" w:rsidRPr="00957E00" w:rsidRDefault="00094969" w:rsidP="003D30AB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95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0"/>
        <w:gridCol w:w="2231"/>
        <w:gridCol w:w="2200"/>
        <w:gridCol w:w="1569"/>
      </w:tblGrid>
      <w:tr w:rsidR="00CA3E9E" w:rsidRPr="00CA3E9E" w14:paraId="1BF6CF85" w14:textId="77777777" w:rsidTr="006102CF">
        <w:trPr>
          <w:trHeight w:val="315"/>
          <w:jc w:val="center"/>
        </w:trPr>
        <w:tc>
          <w:tcPr>
            <w:tcW w:w="3580" w:type="dxa"/>
            <w:vMerge w:val="restart"/>
            <w:shd w:val="clear" w:color="auto" w:fill="F2F2F2" w:themeFill="background1" w:themeFillShade="F2"/>
            <w:noWrap/>
            <w:vAlign w:val="center"/>
            <w:hideMark/>
          </w:tcPr>
          <w:p w14:paraId="5638BCDB" w14:textId="77777777" w:rsidR="00CA3E9E" w:rsidRPr="00CA3E9E" w:rsidRDefault="00CA3E9E" w:rsidP="00CA3E9E">
            <w:pPr>
              <w:jc w:val="center"/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  <w:t>GASTOS</w:t>
            </w:r>
          </w:p>
        </w:tc>
        <w:tc>
          <w:tcPr>
            <w:tcW w:w="6000" w:type="dxa"/>
            <w:gridSpan w:val="3"/>
            <w:shd w:val="clear" w:color="auto" w:fill="F2F2F2" w:themeFill="background1" w:themeFillShade="F2"/>
            <w:noWrap/>
            <w:vAlign w:val="center"/>
            <w:hideMark/>
          </w:tcPr>
          <w:p w14:paraId="59B1FAFE" w14:textId="77777777" w:rsidR="00CA3E9E" w:rsidRPr="00CA3E9E" w:rsidRDefault="00CA3E9E" w:rsidP="00CA3E9E">
            <w:pPr>
              <w:jc w:val="center"/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  <w:t>2016</w:t>
            </w:r>
          </w:p>
        </w:tc>
      </w:tr>
      <w:tr w:rsidR="00CA3E9E" w:rsidRPr="00CA3E9E" w14:paraId="6B1BF87D" w14:textId="77777777" w:rsidTr="006102CF">
        <w:trPr>
          <w:trHeight w:val="660"/>
          <w:jc w:val="center"/>
        </w:trPr>
        <w:tc>
          <w:tcPr>
            <w:tcW w:w="3580" w:type="dxa"/>
            <w:vMerge/>
            <w:shd w:val="clear" w:color="auto" w:fill="F2F2F2" w:themeFill="background1" w:themeFillShade="F2"/>
            <w:vAlign w:val="center"/>
            <w:hideMark/>
          </w:tcPr>
          <w:p w14:paraId="6683F4B6" w14:textId="77777777" w:rsidR="00CA3E9E" w:rsidRPr="00CA3E9E" w:rsidRDefault="00CA3E9E" w:rsidP="00CA3E9E">
            <w:pPr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</w:pPr>
          </w:p>
        </w:tc>
        <w:tc>
          <w:tcPr>
            <w:tcW w:w="2231" w:type="dxa"/>
            <w:shd w:val="clear" w:color="auto" w:fill="F2F2F2" w:themeFill="background1" w:themeFillShade="F2"/>
            <w:vAlign w:val="center"/>
            <w:hideMark/>
          </w:tcPr>
          <w:p w14:paraId="6F4FCA53" w14:textId="77777777" w:rsidR="00CA3E9E" w:rsidRPr="00CA3E9E" w:rsidRDefault="00CA3E9E" w:rsidP="00CA3E9E">
            <w:pPr>
              <w:jc w:val="center"/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  <w:t>PRESUPUESTO DEFINITIVO</w:t>
            </w:r>
          </w:p>
        </w:tc>
        <w:tc>
          <w:tcPr>
            <w:tcW w:w="2200" w:type="dxa"/>
            <w:shd w:val="clear" w:color="auto" w:fill="F2F2F2" w:themeFill="background1" w:themeFillShade="F2"/>
            <w:vAlign w:val="center"/>
            <w:hideMark/>
          </w:tcPr>
          <w:p w14:paraId="6311B4AE" w14:textId="77777777" w:rsidR="00CA3E9E" w:rsidRPr="00CA3E9E" w:rsidRDefault="00CA3E9E" w:rsidP="00CA3E9E">
            <w:pPr>
              <w:jc w:val="center"/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  <w:t>COMPROMISOS ACUMULADOS</w:t>
            </w:r>
          </w:p>
        </w:tc>
        <w:tc>
          <w:tcPr>
            <w:tcW w:w="1569" w:type="dxa"/>
            <w:shd w:val="clear" w:color="auto" w:fill="F2F2F2" w:themeFill="background1" w:themeFillShade="F2"/>
            <w:noWrap/>
            <w:vAlign w:val="center"/>
            <w:hideMark/>
          </w:tcPr>
          <w:p w14:paraId="394D7205" w14:textId="77777777" w:rsidR="00CA3E9E" w:rsidRPr="00CA3E9E" w:rsidRDefault="00CA3E9E" w:rsidP="00CA3E9E">
            <w:pPr>
              <w:jc w:val="center"/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  <w:t>% Ejecución</w:t>
            </w:r>
          </w:p>
        </w:tc>
      </w:tr>
      <w:tr w:rsidR="00CA3E9E" w:rsidRPr="00CA3E9E" w14:paraId="1CF216AE" w14:textId="77777777" w:rsidTr="00CA3E9E">
        <w:trPr>
          <w:trHeight w:val="484"/>
          <w:jc w:val="center"/>
        </w:trPr>
        <w:tc>
          <w:tcPr>
            <w:tcW w:w="3580" w:type="dxa"/>
            <w:shd w:val="clear" w:color="auto" w:fill="auto"/>
            <w:noWrap/>
            <w:vAlign w:val="bottom"/>
            <w:hideMark/>
          </w:tcPr>
          <w:p w14:paraId="2B18C8F9" w14:textId="77777777" w:rsidR="00CA3E9E" w:rsidRPr="00CA3E9E" w:rsidRDefault="00CA3E9E" w:rsidP="00CA3E9E">
            <w:pPr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  <w:t>GASTOS</w:t>
            </w:r>
          </w:p>
        </w:tc>
        <w:tc>
          <w:tcPr>
            <w:tcW w:w="2231" w:type="dxa"/>
            <w:shd w:val="clear" w:color="auto" w:fill="auto"/>
            <w:noWrap/>
            <w:vAlign w:val="bottom"/>
            <w:hideMark/>
          </w:tcPr>
          <w:p w14:paraId="70E2D225" w14:textId="1DF04945" w:rsidR="00CA3E9E" w:rsidRPr="00CA3E9E" w:rsidRDefault="00CA3E9E" w:rsidP="00CA3E9E">
            <w:pPr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  <w:t xml:space="preserve"> 313.473.863.265 </w:t>
            </w:r>
          </w:p>
        </w:tc>
        <w:tc>
          <w:tcPr>
            <w:tcW w:w="2200" w:type="dxa"/>
            <w:shd w:val="clear" w:color="auto" w:fill="auto"/>
            <w:noWrap/>
            <w:vAlign w:val="bottom"/>
            <w:hideMark/>
          </w:tcPr>
          <w:p w14:paraId="48A4BF8A" w14:textId="77777777" w:rsidR="00CA3E9E" w:rsidRPr="00CA3E9E" w:rsidRDefault="00CA3E9E" w:rsidP="00CA3E9E">
            <w:pPr>
              <w:jc w:val="center"/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  <w:t xml:space="preserve">       297.673.654.246 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14:paraId="7354F2C3" w14:textId="77777777" w:rsidR="00CA3E9E" w:rsidRPr="00CA3E9E" w:rsidRDefault="00CA3E9E" w:rsidP="00CA3E9E">
            <w:pPr>
              <w:jc w:val="center"/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  <w:t>94,96%</w:t>
            </w:r>
          </w:p>
        </w:tc>
      </w:tr>
      <w:tr w:rsidR="00CA3E9E" w:rsidRPr="00CA3E9E" w14:paraId="7B15095C" w14:textId="77777777" w:rsidTr="00CA3E9E">
        <w:trPr>
          <w:trHeight w:val="300"/>
          <w:jc w:val="center"/>
        </w:trPr>
        <w:tc>
          <w:tcPr>
            <w:tcW w:w="3580" w:type="dxa"/>
            <w:shd w:val="clear" w:color="auto" w:fill="auto"/>
            <w:noWrap/>
            <w:vAlign w:val="bottom"/>
            <w:hideMark/>
          </w:tcPr>
          <w:p w14:paraId="0E5CE429" w14:textId="77777777" w:rsidR="00CA3E9E" w:rsidRPr="00CA3E9E" w:rsidRDefault="00CA3E9E" w:rsidP="00CA3E9E">
            <w:pPr>
              <w:rPr>
                <w:rFonts w:ascii="Arial" w:hAnsi="Arial" w:cs="Arial"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color w:val="000000"/>
                <w:lang w:val="es-CO" w:eastAsia="es-CO"/>
              </w:rPr>
              <w:t>GASTOS DE FUNCIONAMIENTO</w:t>
            </w:r>
          </w:p>
        </w:tc>
        <w:tc>
          <w:tcPr>
            <w:tcW w:w="2231" w:type="dxa"/>
            <w:shd w:val="clear" w:color="000000" w:fill="FFFFFF"/>
            <w:noWrap/>
            <w:vAlign w:val="bottom"/>
            <w:hideMark/>
          </w:tcPr>
          <w:p w14:paraId="1CA9AF4C" w14:textId="77777777" w:rsidR="00CA3E9E" w:rsidRPr="00CA3E9E" w:rsidRDefault="00CA3E9E" w:rsidP="00CA3E9E">
            <w:pPr>
              <w:rPr>
                <w:rFonts w:ascii="Arial" w:hAnsi="Arial" w:cs="Arial"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color w:val="000000"/>
                <w:lang w:val="es-CO" w:eastAsia="es-CO"/>
              </w:rPr>
              <w:t xml:space="preserve">              187.929.580.889 </w:t>
            </w:r>
          </w:p>
        </w:tc>
        <w:tc>
          <w:tcPr>
            <w:tcW w:w="2200" w:type="dxa"/>
            <w:shd w:val="clear" w:color="auto" w:fill="auto"/>
            <w:noWrap/>
            <w:vAlign w:val="bottom"/>
            <w:hideMark/>
          </w:tcPr>
          <w:p w14:paraId="34B6A524" w14:textId="77777777" w:rsidR="00CA3E9E" w:rsidRPr="00CA3E9E" w:rsidRDefault="00CA3E9E" w:rsidP="00CA3E9E">
            <w:pPr>
              <w:jc w:val="center"/>
              <w:rPr>
                <w:rFonts w:ascii="Arial" w:hAnsi="Arial" w:cs="Arial"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color w:val="000000"/>
                <w:lang w:val="es-CO" w:eastAsia="es-CO"/>
              </w:rPr>
              <w:t xml:space="preserve">       180.190.177.296 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14:paraId="5DEA2833" w14:textId="77777777" w:rsidR="00CA3E9E" w:rsidRPr="00CA3E9E" w:rsidRDefault="00CA3E9E" w:rsidP="00CA3E9E">
            <w:pPr>
              <w:jc w:val="center"/>
              <w:rPr>
                <w:rFonts w:ascii="Arial" w:hAnsi="Arial" w:cs="Arial"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color w:val="000000"/>
                <w:lang w:val="es-CO" w:eastAsia="es-CO"/>
              </w:rPr>
              <w:t>95,88%</w:t>
            </w:r>
          </w:p>
        </w:tc>
      </w:tr>
      <w:tr w:rsidR="00CA3E9E" w:rsidRPr="00CA3E9E" w14:paraId="373D6095" w14:textId="77777777" w:rsidTr="00CA3E9E">
        <w:trPr>
          <w:trHeight w:val="300"/>
          <w:jc w:val="center"/>
        </w:trPr>
        <w:tc>
          <w:tcPr>
            <w:tcW w:w="3580" w:type="dxa"/>
            <w:shd w:val="clear" w:color="auto" w:fill="auto"/>
            <w:noWrap/>
            <w:vAlign w:val="bottom"/>
            <w:hideMark/>
          </w:tcPr>
          <w:p w14:paraId="711510A5" w14:textId="77777777" w:rsidR="00CA3E9E" w:rsidRPr="00CA3E9E" w:rsidRDefault="00CA3E9E" w:rsidP="00CA3E9E">
            <w:pPr>
              <w:rPr>
                <w:rFonts w:ascii="Arial" w:hAnsi="Arial" w:cs="Arial"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color w:val="000000"/>
                <w:lang w:val="es-CO" w:eastAsia="es-CO"/>
              </w:rPr>
              <w:t>INVERSIÓN</w:t>
            </w:r>
          </w:p>
        </w:tc>
        <w:tc>
          <w:tcPr>
            <w:tcW w:w="2231" w:type="dxa"/>
            <w:shd w:val="clear" w:color="auto" w:fill="auto"/>
            <w:noWrap/>
            <w:vAlign w:val="bottom"/>
            <w:hideMark/>
          </w:tcPr>
          <w:p w14:paraId="502C7E74" w14:textId="77777777" w:rsidR="00CA3E9E" w:rsidRPr="00CA3E9E" w:rsidRDefault="00CA3E9E" w:rsidP="00CA3E9E">
            <w:pPr>
              <w:rPr>
                <w:rFonts w:ascii="Arial" w:hAnsi="Arial" w:cs="Arial"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color w:val="000000"/>
                <w:lang w:val="es-CO" w:eastAsia="es-CO"/>
              </w:rPr>
              <w:t xml:space="preserve">                61.759.479.623 </w:t>
            </w:r>
          </w:p>
        </w:tc>
        <w:tc>
          <w:tcPr>
            <w:tcW w:w="2200" w:type="dxa"/>
            <w:shd w:val="clear" w:color="auto" w:fill="auto"/>
            <w:noWrap/>
            <w:vAlign w:val="bottom"/>
            <w:hideMark/>
          </w:tcPr>
          <w:p w14:paraId="55FC135D" w14:textId="77777777" w:rsidR="00CA3E9E" w:rsidRPr="00CA3E9E" w:rsidRDefault="00CA3E9E" w:rsidP="00CA3E9E">
            <w:pPr>
              <w:jc w:val="center"/>
              <w:rPr>
                <w:rFonts w:ascii="Arial" w:hAnsi="Arial" w:cs="Arial"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color w:val="000000"/>
                <w:lang w:val="es-CO" w:eastAsia="es-CO"/>
              </w:rPr>
              <w:t xml:space="preserve">         54.350.514.383 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14:paraId="427FADDA" w14:textId="77777777" w:rsidR="00CA3E9E" w:rsidRPr="00CA3E9E" w:rsidRDefault="00CA3E9E" w:rsidP="00CA3E9E">
            <w:pPr>
              <w:jc w:val="center"/>
              <w:rPr>
                <w:rFonts w:ascii="Arial" w:hAnsi="Arial" w:cs="Arial"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color w:val="000000"/>
                <w:lang w:val="es-CO" w:eastAsia="es-CO"/>
              </w:rPr>
              <w:t>88,00%</w:t>
            </w:r>
          </w:p>
        </w:tc>
      </w:tr>
      <w:tr w:rsidR="00CA3E9E" w:rsidRPr="00CA3E9E" w14:paraId="62F341E5" w14:textId="77777777" w:rsidTr="00CA3E9E">
        <w:trPr>
          <w:trHeight w:val="300"/>
          <w:jc w:val="center"/>
        </w:trPr>
        <w:tc>
          <w:tcPr>
            <w:tcW w:w="3580" w:type="dxa"/>
            <w:shd w:val="clear" w:color="auto" w:fill="auto"/>
            <w:noWrap/>
            <w:vAlign w:val="bottom"/>
            <w:hideMark/>
          </w:tcPr>
          <w:p w14:paraId="48AF0C8B" w14:textId="77777777" w:rsidR="00CA3E9E" w:rsidRPr="00CA3E9E" w:rsidRDefault="00CA3E9E" w:rsidP="00CA3E9E">
            <w:pPr>
              <w:rPr>
                <w:rFonts w:ascii="Arial" w:hAnsi="Arial" w:cs="Arial"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color w:val="000000"/>
                <w:lang w:val="es-CO" w:eastAsia="es-CO"/>
              </w:rPr>
              <w:t>GASTOS EN PENSIONES UD</w:t>
            </w:r>
          </w:p>
        </w:tc>
        <w:tc>
          <w:tcPr>
            <w:tcW w:w="2231" w:type="dxa"/>
            <w:shd w:val="clear" w:color="auto" w:fill="auto"/>
            <w:noWrap/>
            <w:vAlign w:val="bottom"/>
            <w:hideMark/>
          </w:tcPr>
          <w:p w14:paraId="7E811738" w14:textId="59AF6BBE" w:rsidR="00CA3E9E" w:rsidRPr="00CA3E9E" w:rsidRDefault="00CA3E9E" w:rsidP="00CA3E9E">
            <w:pPr>
              <w:rPr>
                <w:rFonts w:ascii="Arial" w:hAnsi="Arial" w:cs="Arial"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color w:val="000000"/>
                <w:lang w:val="es-CO" w:eastAsia="es-CO"/>
              </w:rPr>
              <w:t xml:space="preserve">63.784.802.753 </w:t>
            </w:r>
          </w:p>
        </w:tc>
        <w:tc>
          <w:tcPr>
            <w:tcW w:w="2200" w:type="dxa"/>
            <w:shd w:val="clear" w:color="auto" w:fill="auto"/>
            <w:noWrap/>
            <w:vAlign w:val="bottom"/>
            <w:hideMark/>
          </w:tcPr>
          <w:p w14:paraId="3964C0AC" w14:textId="77777777" w:rsidR="00CA3E9E" w:rsidRPr="00CA3E9E" w:rsidRDefault="00CA3E9E" w:rsidP="00CA3E9E">
            <w:pPr>
              <w:jc w:val="center"/>
              <w:rPr>
                <w:rFonts w:ascii="Arial" w:hAnsi="Arial" w:cs="Arial"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color w:val="000000"/>
                <w:lang w:val="es-CO" w:eastAsia="es-CO"/>
              </w:rPr>
              <w:t xml:space="preserve">         63.132.962.567 </w:t>
            </w:r>
          </w:p>
        </w:tc>
        <w:tc>
          <w:tcPr>
            <w:tcW w:w="1569" w:type="dxa"/>
            <w:shd w:val="clear" w:color="auto" w:fill="auto"/>
            <w:noWrap/>
            <w:vAlign w:val="bottom"/>
            <w:hideMark/>
          </w:tcPr>
          <w:p w14:paraId="69404DBD" w14:textId="77777777" w:rsidR="00CA3E9E" w:rsidRPr="00CA3E9E" w:rsidRDefault="00CA3E9E" w:rsidP="00CA3E9E">
            <w:pPr>
              <w:jc w:val="center"/>
              <w:rPr>
                <w:rFonts w:ascii="Arial" w:hAnsi="Arial" w:cs="Arial"/>
                <w:color w:val="000000"/>
                <w:lang w:val="es-CO" w:eastAsia="es-CO"/>
              </w:rPr>
            </w:pPr>
            <w:r w:rsidRPr="00CA3E9E">
              <w:rPr>
                <w:rFonts w:ascii="Arial" w:hAnsi="Arial" w:cs="Arial"/>
                <w:color w:val="000000"/>
                <w:lang w:val="es-CO" w:eastAsia="es-CO"/>
              </w:rPr>
              <w:t>98,98%</w:t>
            </w:r>
          </w:p>
        </w:tc>
      </w:tr>
    </w:tbl>
    <w:p w14:paraId="77E8314B" w14:textId="77777777" w:rsidR="009E6D71" w:rsidRPr="00957E00" w:rsidRDefault="009E6D71" w:rsidP="003D30AB">
      <w:pPr>
        <w:spacing w:line="276" w:lineRule="auto"/>
        <w:jc w:val="both"/>
        <w:rPr>
          <w:rFonts w:ascii="Arial" w:hAnsi="Arial" w:cs="Arial"/>
          <w:b/>
          <w:sz w:val="18"/>
          <w:szCs w:val="18"/>
        </w:rPr>
      </w:pPr>
    </w:p>
    <w:p w14:paraId="21B7FAA5" w14:textId="7772EDFD" w:rsidR="0032336E" w:rsidRPr="00957E00" w:rsidRDefault="009E6D71" w:rsidP="003D30AB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957E00">
        <w:rPr>
          <w:rFonts w:ascii="Arial" w:hAnsi="Arial" w:cs="Arial"/>
          <w:b/>
          <w:sz w:val="18"/>
          <w:szCs w:val="18"/>
        </w:rPr>
        <w:t>Tabla 2</w:t>
      </w:r>
      <w:r w:rsidRPr="00957E00">
        <w:rPr>
          <w:rFonts w:ascii="Arial" w:hAnsi="Arial" w:cs="Arial"/>
          <w:sz w:val="18"/>
          <w:szCs w:val="18"/>
        </w:rPr>
        <w:t xml:space="preserve">: </w:t>
      </w:r>
      <w:r w:rsidR="00CD0E5A">
        <w:rPr>
          <w:rFonts w:ascii="Arial" w:hAnsi="Arial" w:cs="Arial"/>
          <w:sz w:val="18"/>
          <w:szCs w:val="18"/>
        </w:rPr>
        <w:t>Ejecución Rubros de Gastos Vigencia 2016</w:t>
      </w:r>
    </w:p>
    <w:p w14:paraId="2A1741D1" w14:textId="2ADAC157" w:rsidR="00276B89" w:rsidRPr="00957E00" w:rsidRDefault="00276B89" w:rsidP="00276B89">
      <w:pPr>
        <w:spacing w:line="276" w:lineRule="auto"/>
        <w:rPr>
          <w:rFonts w:ascii="Arial" w:hAnsi="Arial" w:cs="Arial"/>
          <w:i/>
          <w:sz w:val="16"/>
          <w:szCs w:val="16"/>
        </w:rPr>
      </w:pPr>
      <w:r w:rsidRPr="00957E00">
        <w:rPr>
          <w:rFonts w:ascii="Arial" w:hAnsi="Arial" w:cs="Arial"/>
          <w:b/>
          <w:sz w:val="16"/>
          <w:szCs w:val="16"/>
        </w:rPr>
        <w:t>Fuente:</w:t>
      </w:r>
      <w:r w:rsidRPr="00957E00">
        <w:rPr>
          <w:rFonts w:ascii="Arial" w:hAnsi="Arial" w:cs="Arial"/>
          <w:sz w:val="16"/>
          <w:szCs w:val="16"/>
        </w:rPr>
        <w:t xml:space="preserve"> Cifras </w:t>
      </w:r>
      <w:r w:rsidRPr="00957E00">
        <w:rPr>
          <w:rFonts w:ascii="Arial" w:hAnsi="Arial" w:cs="Arial"/>
          <w:i/>
          <w:sz w:val="16"/>
          <w:szCs w:val="16"/>
        </w:rPr>
        <w:t xml:space="preserve">tomadas de las Ejecuciones de Gastos Presupuestales </w:t>
      </w:r>
      <w:r w:rsidR="006102CF" w:rsidRPr="00957E00">
        <w:rPr>
          <w:rFonts w:ascii="Arial" w:hAnsi="Arial" w:cs="Arial"/>
          <w:i/>
          <w:sz w:val="16"/>
          <w:szCs w:val="16"/>
        </w:rPr>
        <w:t>del Módulo</w:t>
      </w:r>
      <w:r w:rsidRPr="00957E00">
        <w:rPr>
          <w:rFonts w:ascii="Arial" w:hAnsi="Arial" w:cs="Arial"/>
          <w:i/>
          <w:sz w:val="16"/>
          <w:szCs w:val="16"/>
        </w:rPr>
        <w:t xml:space="preserve"> </w:t>
      </w:r>
      <w:r w:rsidR="00CD0E5A">
        <w:rPr>
          <w:rFonts w:ascii="Arial" w:hAnsi="Arial" w:cs="Arial"/>
          <w:i/>
          <w:sz w:val="16"/>
          <w:szCs w:val="16"/>
        </w:rPr>
        <w:t xml:space="preserve">de PREDIS a 31 </w:t>
      </w:r>
      <w:r w:rsidRPr="00957E00">
        <w:rPr>
          <w:rFonts w:ascii="Arial" w:hAnsi="Arial" w:cs="Arial"/>
          <w:i/>
          <w:sz w:val="16"/>
          <w:szCs w:val="16"/>
        </w:rPr>
        <w:t xml:space="preserve">de </w:t>
      </w:r>
      <w:r w:rsidR="006102CF">
        <w:rPr>
          <w:rFonts w:ascii="Arial" w:hAnsi="Arial" w:cs="Arial"/>
          <w:i/>
          <w:sz w:val="16"/>
          <w:szCs w:val="16"/>
        </w:rPr>
        <w:t>diciembre</w:t>
      </w:r>
      <w:r w:rsidRPr="00957E00">
        <w:rPr>
          <w:rFonts w:ascii="Arial" w:hAnsi="Arial" w:cs="Arial"/>
          <w:i/>
          <w:sz w:val="16"/>
          <w:szCs w:val="16"/>
        </w:rPr>
        <w:t xml:space="preserve"> del 2016.</w:t>
      </w:r>
    </w:p>
    <w:p w14:paraId="5944B967" w14:textId="77777777" w:rsidR="00276B89" w:rsidRPr="00957E00" w:rsidRDefault="00276B89" w:rsidP="00F95250">
      <w:pPr>
        <w:pStyle w:val="Epgrafe"/>
        <w:keepNext/>
        <w:spacing w:after="0"/>
        <w:jc w:val="center"/>
        <w:rPr>
          <w:rFonts w:ascii="Arial" w:hAnsi="Arial" w:cs="Arial"/>
          <w:color w:val="auto"/>
          <w:sz w:val="16"/>
          <w:szCs w:val="16"/>
          <w:lang w:val="es-ES"/>
        </w:rPr>
      </w:pPr>
    </w:p>
    <w:p w14:paraId="3C899363" w14:textId="06C9EA8F" w:rsidR="00276B89" w:rsidRPr="00957E00" w:rsidRDefault="00276B89" w:rsidP="00F95250">
      <w:pPr>
        <w:pStyle w:val="Epgrafe"/>
        <w:keepNext/>
        <w:spacing w:after="0"/>
        <w:jc w:val="center"/>
        <w:rPr>
          <w:rFonts w:ascii="Arial" w:hAnsi="Arial" w:cs="Arial"/>
          <w:color w:val="auto"/>
          <w:sz w:val="16"/>
          <w:szCs w:val="16"/>
        </w:rPr>
      </w:pPr>
    </w:p>
    <w:p w14:paraId="04E8172F" w14:textId="2286734A" w:rsidR="00276B89" w:rsidRPr="00957E00" w:rsidRDefault="00CD0E5A" w:rsidP="00F95250">
      <w:pPr>
        <w:pStyle w:val="Epgrafe"/>
        <w:keepNext/>
        <w:spacing w:after="0"/>
        <w:jc w:val="center"/>
        <w:rPr>
          <w:rFonts w:ascii="Arial" w:hAnsi="Arial" w:cs="Arial"/>
          <w:color w:val="auto"/>
          <w:sz w:val="16"/>
          <w:szCs w:val="16"/>
        </w:rPr>
      </w:pPr>
      <w:r>
        <w:rPr>
          <w:noProof/>
          <w:lang w:eastAsia="es-CO"/>
        </w:rPr>
        <w:drawing>
          <wp:inline distT="0" distB="0" distL="0" distR="0" wp14:anchorId="1B01B4E1" wp14:editId="5FC6C3A1">
            <wp:extent cx="4563374" cy="1958196"/>
            <wp:effectExtent l="0" t="0" r="8890" b="4445"/>
            <wp:docPr id="1" name="Gráfico 1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949FE70F-344E-4875-87AC-654A865DDAF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4814BD10" w14:textId="77777777" w:rsidR="00152B19" w:rsidRPr="00957E00" w:rsidRDefault="00152B19" w:rsidP="0091678B">
      <w:pPr>
        <w:pStyle w:val="Encabezado"/>
        <w:jc w:val="center"/>
        <w:rPr>
          <w:rFonts w:ascii="Arial" w:hAnsi="Arial" w:cs="Arial"/>
          <w:b/>
          <w:sz w:val="16"/>
          <w:szCs w:val="16"/>
        </w:rPr>
      </w:pPr>
    </w:p>
    <w:p w14:paraId="56CE0DDC" w14:textId="7DC5E050" w:rsidR="0091678B" w:rsidRPr="00957E00" w:rsidRDefault="0091678B" w:rsidP="00957E00">
      <w:pPr>
        <w:pStyle w:val="Encabezado"/>
        <w:rPr>
          <w:rFonts w:ascii="Arial" w:hAnsi="Arial" w:cs="Arial"/>
          <w:b/>
          <w:sz w:val="24"/>
          <w:szCs w:val="24"/>
          <w:lang w:val="es-CO"/>
        </w:rPr>
      </w:pPr>
      <w:r w:rsidRPr="00957E00">
        <w:rPr>
          <w:rFonts w:ascii="Arial" w:hAnsi="Arial" w:cs="Arial"/>
          <w:b/>
          <w:sz w:val="16"/>
          <w:szCs w:val="16"/>
        </w:rPr>
        <w:t>Gráfica No. 2</w:t>
      </w:r>
      <w:r w:rsidRPr="00957E00">
        <w:rPr>
          <w:rFonts w:ascii="Arial" w:hAnsi="Arial" w:cs="Arial"/>
          <w:sz w:val="16"/>
          <w:szCs w:val="16"/>
        </w:rPr>
        <w:t xml:space="preserve"> </w:t>
      </w:r>
      <w:r w:rsidR="00CD0E5A">
        <w:rPr>
          <w:rFonts w:ascii="Arial" w:hAnsi="Arial" w:cs="Arial"/>
          <w:sz w:val="16"/>
          <w:szCs w:val="16"/>
        </w:rPr>
        <w:t>–</w:t>
      </w:r>
      <w:r w:rsidRPr="00957E00">
        <w:rPr>
          <w:rFonts w:ascii="Arial" w:hAnsi="Arial" w:cs="Arial"/>
          <w:sz w:val="16"/>
          <w:szCs w:val="16"/>
        </w:rPr>
        <w:t xml:space="preserve"> </w:t>
      </w:r>
      <w:r w:rsidR="00CD0E5A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Porcentaje de ejecución de Gastos vigencia 2016</w:t>
      </w:r>
    </w:p>
    <w:p w14:paraId="34E003B9" w14:textId="25532518" w:rsidR="00F95250" w:rsidRDefault="00F95250" w:rsidP="00957E00">
      <w:pPr>
        <w:pStyle w:val="Epgrafe"/>
        <w:keepNext/>
        <w:spacing w:after="0"/>
        <w:rPr>
          <w:rFonts w:ascii="Arial" w:hAnsi="Arial" w:cs="Arial"/>
          <w:b w:val="0"/>
          <w:i/>
          <w:color w:val="auto"/>
          <w:sz w:val="16"/>
          <w:szCs w:val="16"/>
        </w:rPr>
      </w:pPr>
      <w:r w:rsidRPr="00957E00">
        <w:rPr>
          <w:rFonts w:ascii="Arial" w:hAnsi="Arial" w:cs="Arial"/>
          <w:color w:val="auto"/>
          <w:sz w:val="16"/>
          <w:szCs w:val="16"/>
        </w:rPr>
        <w:t>Fuente:</w:t>
      </w:r>
      <w:r w:rsidRPr="00957E00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Gastos Presupuestales del módulo de PREDIS a 3</w:t>
      </w:r>
      <w:r w:rsidR="00DE2922" w:rsidRPr="00957E00">
        <w:rPr>
          <w:rFonts w:ascii="Arial" w:hAnsi="Arial" w:cs="Arial"/>
          <w:b w:val="0"/>
          <w:i/>
          <w:color w:val="auto"/>
          <w:sz w:val="16"/>
          <w:szCs w:val="16"/>
        </w:rPr>
        <w:t>0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 w:rsidR="00CD0E5A">
        <w:rPr>
          <w:rFonts w:ascii="Arial" w:hAnsi="Arial" w:cs="Arial"/>
          <w:b w:val="0"/>
          <w:i/>
          <w:color w:val="auto"/>
          <w:sz w:val="16"/>
          <w:szCs w:val="16"/>
        </w:rPr>
        <w:t xml:space="preserve">de diciembre </w:t>
      </w:r>
      <w:r w:rsidR="00CD0E5A" w:rsidRPr="00957E00">
        <w:rPr>
          <w:rFonts w:ascii="Arial" w:hAnsi="Arial" w:cs="Arial"/>
          <w:b w:val="0"/>
          <w:i/>
          <w:color w:val="auto"/>
          <w:sz w:val="16"/>
          <w:szCs w:val="16"/>
        </w:rPr>
        <w:t>del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 w:rsidR="00724223" w:rsidRPr="00957E00">
        <w:rPr>
          <w:rFonts w:ascii="Arial" w:hAnsi="Arial" w:cs="Arial"/>
          <w:b w:val="0"/>
          <w:i/>
          <w:color w:val="auto"/>
          <w:sz w:val="16"/>
          <w:szCs w:val="16"/>
        </w:rPr>
        <w:t>2016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>.</w:t>
      </w:r>
    </w:p>
    <w:p w14:paraId="01C2DBFE" w14:textId="303B4546" w:rsidR="00CD0E5A" w:rsidRDefault="00CD0E5A" w:rsidP="00CD0E5A">
      <w:pPr>
        <w:rPr>
          <w:lang w:val="es-CO" w:eastAsia="en-US"/>
        </w:rPr>
      </w:pPr>
    </w:p>
    <w:p w14:paraId="6CDD5190" w14:textId="77777777" w:rsidR="00CD0E5A" w:rsidRPr="00CD0E5A" w:rsidRDefault="00CD0E5A" w:rsidP="00CD0E5A">
      <w:pPr>
        <w:rPr>
          <w:lang w:val="es-CO" w:eastAsia="en-US"/>
        </w:rPr>
      </w:pPr>
    </w:p>
    <w:p w14:paraId="10FBA840" w14:textId="77777777" w:rsidR="0065435F" w:rsidRDefault="0065435F" w:rsidP="00F95250">
      <w:pPr>
        <w:pStyle w:val="Encabezado"/>
        <w:jc w:val="center"/>
        <w:rPr>
          <w:rFonts w:ascii="Arial" w:hAnsi="Arial" w:cs="Arial"/>
          <w:b/>
          <w:sz w:val="24"/>
          <w:szCs w:val="24"/>
          <w:lang w:val="es-CO"/>
        </w:rPr>
      </w:pPr>
    </w:p>
    <w:p w14:paraId="3C51FEEC" w14:textId="77777777" w:rsidR="0081128C" w:rsidRPr="00957E00" w:rsidRDefault="0081128C" w:rsidP="00EB5B35">
      <w:pPr>
        <w:pStyle w:val="Ttulo2"/>
        <w:rPr>
          <w:rFonts w:ascii="Arial" w:hAnsi="Arial" w:cs="Arial"/>
          <w:color w:val="auto"/>
          <w:sz w:val="24"/>
          <w:szCs w:val="24"/>
          <w:lang w:val="es-MX"/>
        </w:rPr>
      </w:pPr>
      <w:r w:rsidRPr="00957E00">
        <w:rPr>
          <w:rFonts w:ascii="Arial" w:hAnsi="Arial" w:cs="Arial"/>
          <w:color w:val="auto"/>
          <w:sz w:val="24"/>
          <w:szCs w:val="24"/>
          <w:lang w:val="es-MX"/>
        </w:rPr>
        <w:lastRenderedPageBreak/>
        <w:t>Gastos de Funcionamiento</w:t>
      </w:r>
    </w:p>
    <w:p w14:paraId="30AD68F8" w14:textId="77777777" w:rsidR="005D6BAD" w:rsidRPr="00957E00" w:rsidRDefault="005D6BAD" w:rsidP="005D6BAD">
      <w:pPr>
        <w:rPr>
          <w:rFonts w:ascii="Arial" w:hAnsi="Arial" w:cs="Arial"/>
          <w:lang w:val="es-MX"/>
        </w:rPr>
      </w:pPr>
    </w:p>
    <w:p w14:paraId="3DCAEC5C" w14:textId="5074846E" w:rsidR="00EA7A8D" w:rsidRDefault="00075603" w:rsidP="002F2D0E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957E00">
        <w:rPr>
          <w:rFonts w:ascii="Arial" w:hAnsi="Arial" w:cs="Arial"/>
          <w:sz w:val="24"/>
          <w:szCs w:val="24"/>
          <w:lang w:val="es-MX"/>
        </w:rPr>
        <w:t xml:space="preserve">Para </w:t>
      </w:r>
      <w:r w:rsidR="00CD0E5A">
        <w:rPr>
          <w:rFonts w:ascii="Arial" w:hAnsi="Arial" w:cs="Arial"/>
          <w:sz w:val="24"/>
          <w:szCs w:val="24"/>
          <w:lang w:val="es-MX"/>
        </w:rPr>
        <w:t>la vigencia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de </w:t>
      </w:r>
      <w:r w:rsidR="00724223" w:rsidRPr="00957E00">
        <w:rPr>
          <w:rFonts w:ascii="Arial" w:hAnsi="Arial" w:cs="Arial"/>
          <w:sz w:val="24"/>
          <w:szCs w:val="24"/>
          <w:lang w:val="es-MX"/>
        </w:rPr>
        <w:t>2016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se presenta una ejecución </w:t>
      </w:r>
      <w:r w:rsidR="006102CF" w:rsidRPr="00957E00">
        <w:rPr>
          <w:rFonts w:ascii="Arial" w:hAnsi="Arial" w:cs="Arial"/>
          <w:sz w:val="24"/>
          <w:szCs w:val="24"/>
          <w:lang w:val="es-MX"/>
        </w:rPr>
        <w:t>del 95.88</w:t>
      </w:r>
      <w:r w:rsidRPr="00957E00">
        <w:rPr>
          <w:rFonts w:ascii="Arial" w:hAnsi="Arial" w:cs="Arial"/>
          <w:sz w:val="24"/>
          <w:szCs w:val="24"/>
          <w:lang w:val="es-MX"/>
        </w:rPr>
        <w:t>% distribuidos entre ad</w:t>
      </w:r>
      <w:r w:rsidR="00EA7A8D" w:rsidRPr="00957E00">
        <w:rPr>
          <w:rFonts w:ascii="Arial" w:hAnsi="Arial" w:cs="Arial"/>
          <w:sz w:val="24"/>
          <w:szCs w:val="24"/>
          <w:lang w:val="es-MX"/>
        </w:rPr>
        <w:t xml:space="preserve">ministrativos y operativos docentes según se muestra en la siguiente tabla: </w:t>
      </w:r>
    </w:p>
    <w:p w14:paraId="5ED770D6" w14:textId="77777777" w:rsidR="00C50741" w:rsidRPr="00957E00" w:rsidRDefault="00C50741" w:rsidP="002F2D0E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tbl>
      <w:tblPr>
        <w:tblW w:w="8588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9"/>
        <w:gridCol w:w="1991"/>
        <w:gridCol w:w="1991"/>
        <w:gridCol w:w="1397"/>
      </w:tblGrid>
      <w:tr w:rsidR="00CD0E5A" w:rsidRPr="00CD0E5A" w14:paraId="71A5BDD2" w14:textId="77777777" w:rsidTr="00025B5F">
        <w:trPr>
          <w:trHeight w:val="259"/>
        </w:trPr>
        <w:tc>
          <w:tcPr>
            <w:tcW w:w="3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noWrap/>
            <w:vAlign w:val="bottom"/>
            <w:hideMark/>
          </w:tcPr>
          <w:p w14:paraId="74BDBF3C" w14:textId="77777777" w:rsidR="00CD0E5A" w:rsidRPr="00CD0E5A" w:rsidRDefault="00CD0E5A" w:rsidP="00CD0E5A">
            <w:pP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 w:rsidRPr="00CD0E5A"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> </w:t>
            </w:r>
          </w:p>
        </w:tc>
        <w:tc>
          <w:tcPr>
            <w:tcW w:w="53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2E5E45BA" w14:textId="77777777" w:rsidR="00CD0E5A" w:rsidRPr="00CD0E5A" w:rsidRDefault="00CD0E5A" w:rsidP="00CD0E5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es-CO" w:eastAsia="es-CO"/>
              </w:rPr>
            </w:pPr>
            <w:r w:rsidRPr="00CD0E5A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es-CO" w:eastAsia="es-CO"/>
              </w:rPr>
              <w:t>2016</w:t>
            </w:r>
          </w:p>
        </w:tc>
      </w:tr>
      <w:tr w:rsidR="00CD0E5A" w:rsidRPr="00CD0E5A" w14:paraId="029E963B" w14:textId="77777777" w:rsidTr="00025B5F">
        <w:trPr>
          <w:trHeight w:val="518"/>
        </w:trPr>
        <w:tc>
          <w:tcPr>
            <w:tcW w:w="3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E70058A" w14:textId="77777777" w:rsidR="00CD0E5A" w:rsidRPr="00CD0E5A" w:rsidRDefault="00CD0E5A" w:rsidP="00CD0E5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es-CO" w:eastAsia="es-CO"/>
              </w:rPr>
            </w:pPr>
            <w:r w:rsidRPr="00CD0E5A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es-CO" w:eastAsia="es-CO"/>
              </w:rPr>
              <w:t>CONCEPTO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A9180D6" w14:textId="77777777" w:rsidR="00CD0E5A" w:rsidRPr="00CD0E5A" w:rsidRDefault="00CD0E5A" w:rsidP="00CD0E5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es-CO" w:eastAsia="es-CO"/>
              </w:rPr>
            </w:pPr>
            <w:r w:rsidRPr="00CD0E5A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es-CO" w:eastAsia="es-CO"/>
              </w:rPr>
              <w:t>PRESUPUESTO DEFINITIVO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085567" w14:textId="77777777" w:rsidR="00CD0E5A" w:rsidRPr="00CD0E5A" w:rsidRDefault="00CD0E5A" w:rsidP="00CD0E5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es-CO" w:eastAsia="es-CO"/>
              </w:rPr>
            </w:pPr>
            <w:r w:rsidRPr="00CD0E5A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es-CO" w:eastAsia="es-CO"/>
              </w:rPr>
              <w:t>COMPROMISOS ACUMULADOS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79C12B14" w14:textId="77777777" w:rsidR="00CD0E5A" w:rsidRPr="00CD0E5A" w:rsidRDefault="00CD0E5A" w:rsidP="00CD0E5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es-CO" w:eastAsia="es-CO"/>
              </w:rPr>
            </w:pPr>
            <w:r w:rsidRPr="00CD0E5A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val="es-CO" w:eastAsia="es-CO"/>
              </w:rPr>
              <w:t>% Ejecución</w:t>
            </w:r>
          </w:p>
        </w:tc>
      </w:tr>
      <w:tr w:rsidR="00CD0E5A" w:rsidRPr="00CD0E5A" w14:paraId="1D45DE32" w14:textId="77777777" w:rsidTr="00CD0E5A">
        <w:trPr>
          <w:trHeight w:val="246"/>
        </w:trPr>
        <w:tc>
          <w:tcPr>
            <w:tcW w:w="3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60192" w14:textId="77777777" w:rsidR="00CD0E5A" w:rsidRPr="00CD0E5A" w:rsidRDefault="00CD0E5A" w:rsidP="00CD0E5A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CD0E5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  <w:t>GASTOS DE FUNCIONAMIENTO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6F0FE" w14:textId="77777777" w:rsidR="00CD0E5A" w:rsidRPr="00CD0E5A" w:rsidRDefault="00CD0E5A" w:rsidP="00CD0E5A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CD0E5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  <w:t xml:space="preserve">              187.929.580.889 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81E89" w14:textId="77777777" w:rsidR="00CD0E5A" w:rsidRPr="00CD0E5A" w:rsidRDefault="00CD0E5A" w:rsidP="00CD0E5A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CD0E5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  <w:t xml:space="preserve">              180.190.177.297 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83495" w14:textId="77777777" w:rsidR="00CD0E5A" w:rsidRPr="00CD0E5A" w:rsidRDefault="00CD0E5A" w:rsidP="00CD0E5A">
            <w:pPr>
              <w:jc w:val="right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CD0E5A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  <w:t>95,88%</w:t>
            </w:r>
          </w:p>
        </w:tc>
      </w:tr>
      <w:tr w:rsidR="00CD0E5A" w:rsidRPr="00CD0E5A" w14:paraId="2EF61F40" w14:textId="77777777" w:rsidTr="00CD0E5A">
        <w:trPr>
          <w:trHeight w:val="246"/>
        </w:trPr>
        <w:tc>
          <w:tcPr>
            <w:tcW w:w="3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9E222" w14:textId="77777777" w:rsidR="00CD0E5A" w:rsidRPr="00CD0E5A" w:rsidRDefault="00CD0E5A" w:rsidP="00CD0E5A">
            <w:pP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 w:rsidRPr="00CD0E5A"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>ADMINISTRATIVOS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4EE25" w14:textId="77777777" w:rsidR="00CD0E5A" w:rsidRPr="00CD0E5A" w:rsidRDefault="00CD0E5A" w:rsidP="00CD0E5A">
            <w:pP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 w:rsidRPr="00CD0E5A"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 xml:space="preserve">                52.343.076.382 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0D955" w14:textId="77777777" w:rsidR="00CD0E5A" w:rsidRPr="00CD0E5A" w:rsidRDefault="00CD0E5A" w:rsidP="00CD0E5A">
            <w:pP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 w:rsidRPr="00CD0E5A"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 xml:space="preserve">                47.997.412.245 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E6E31" w14:textId="77777777" w:rsidR="00CD0E5A" w:rsidRPr="00CD0E5A" w:rsidRDefault="00CD0E5A" w:rsidP="00CD0E5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 w:rsidRPr="00CD0E5A"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>91,70%</w:t>
            </w:r>
          </w:p>
        </w:tc>
      </w:tr>
      <w:tr w:rsidR="00CD0E5A" w:rsidRPr="00CD0E5A" w14:paraId="0515D264" w14:textId="77777777" w:rsidTr="00CD0E5A">
        <w:trPr>
          <w:trHeight w:val="246"/>
        </w:trPr>
        <w:tc>
          <w:tcPr>
            <w:tcW w:w="32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99EBC" w14:textId="77777777" w:rsidR="00CD0E5A" w:rsidRPr="00CD0E5A" w:rsidRDefault="00CD0E5A" w:rsidP="00CD0E5A">
            <w:pP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 w:rsidRPr="00CD0E5A"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>OPERATIVOS DOCENTES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B6CE2" w14:textId="77777777" w:rsidR="00CD0E5A" w:rsidRPr="00CD0E5A" w:rsidRDefault="00CD0E5A" w:rsidP="00CD0E5A">
            <w:pP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 w:rsidRPr="00CD0E5A"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 xml:space="preserve">              135.586.504.507 </w:t>
            </w:r>
          </w:p>
        </w:tc>
        <w:tc>
          <w:tcPr>
            <w:tcW w:w="19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D0B17" w14:textId="77777777" w:rsidR="00CD0E5A" w:rsidRPr="00CD0E5A" w:rsidRDefault="00CD0E5A" w:rsidP="00CD0E5A">
            <w:pPr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 w:rsidRPr="00CD0E5A"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 xml:space="preserve">              132.192.765.052 </w:t>
            </w:r>
          </w:p>
        </w:tc>
        <w:tc>
          <w:tcPr>
            <w:tcW w:w="1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F6E43" w14:textId="77777777" w:rsidR="00CD0E5A" w:rsidRPr="00CD0E5A" w:rsidRDefault="00CD0E5A" w:rsidP="00CD0E5A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</w:pPr>
            <w:r w:rsidRPr="00CD0E5A">
              <w:rPr>
                <w:rFonts w:ascii="Calibri" w:hAnsi="Calibri" w:cs="Calibri"/>
                <w:color w:val="000000"/>
                <w:sz w:val="22"/>
                <w:szCs w:val="22"/>
                <w:lang w:val="es-CO" w:eastAsia="es-CO"/>
              </w:rPr>
              <w:t>97,50%</w:t>
            </w:r>
          </w:p>
        </w:tc>
      </w:tr>
    </w:tbl>
    <w:p w14:paraId="6E92D2B7" w14:textId="77777777" w:rsidR="00CD0E5A" w:rsidRDefault="00CD0E5A" w:rsidP="00DF7886">
      <w:pPr>
        <w:pStyle w:val="Epgrafe"/>
        <w:keepNext/>
        <w:spacing w:after="0"/>
        <w:rPr>
          <w:rFonts w:ascii="Arial" w:hAnsi="Arial" w:cs="Arial"/>
          <w:color w:val="auto"/>
          <w:sz w:val="16"/>
          <w:szCs w:val="16"/>
        </w:rPr>
      </w:pPr>
    </w:p>
    <w:p w14:paraId="095A5759" w14:textId="03482994" w:rsidR="00EA7A8D" w:rsidRPr="00957E00" w:rsidRDefault="00DF7886" w:rsidP="00DF7886">
      <w:pPr>
        <w:pStyle w:val="Epgrafe"/>
        <w:keepNext/>
        <w:spacing w:after="0"/>
        <w:rPr>
          <w:rFonts w:ascii="Arial" w:hAnsi="Arial" w:cs="Arial"/>
          <w:b w:val="0"/>
          <w:color w:val="auto"/>
          <w:sz w:val="16"/>
          <w:szCs w:val="16"/>
        </w:rPr>
      </w:pPr>
      <w:r w:rsidRPr="00957E00">
        <w:rPr>
          <w:rFonts w:ascii="Arial" w:hAnsi="Arial" w:cs="Arial"/>
          <w:color w:val="auto"/>
          <w:sz w:val="16"/>
          <w:szCs w:val="16"/>
        </w:rPr>
        <w:t xml:space="preserve">Tabla 3: </w:t>
      </w:r>
      <w:r w:rsidR="00CD0E5A">
        <w:rPr>
          <w:rFonts w:ascii="Arial" w:hAnsi="Arial" w:cs="Arial"/>
          <w:b w:val="0"/>
          <w:color w:val="auto"/>
          <w:sz w:val="16"/>
          <w:szCs w:val="16"/>
        </w:rPr>
        <w:t>G</w:t>
      </w:r>
      <w:r w:rsidRPr="00957E00">
        <w:rPr>
          <w:rFonts w:ascii="Arial" w:hAnsi="Arial" w:cs="Arial"/>
          <w:b w:val="0"/>
          <w:color w:val="auto"/>
          <w:sz w:val="16"/>
          <w:szCs w:val="16"/>
        </w:rPr>
        <w:t>astos de funcionamiento Administrativos y Operativos docente</w:t>
      </w:r>
      <w:r w:rsidR="00CD0E5A">
        <w:rPr>
          <w:rFonts w:ascii="Arial" w:hAnsi="Arial" w:cs="Arial"/>
          <w:b w:val="0"/>
          <w:color w:val="auto"/>
          <w:sz w:val="16"/>
          <w:szCs w:val="16"/>
        </w:rPr>
        <w:t xml:space="preserve">s </w:t>
      </w:r>
      <w:r w:rsidRPr="00957E00">
        <w:rPr>
          <w:rFonts w:ascii="Arial" w:hAnsi="Arial" w:cs="Arial"/>
          <w:b w:val="0"/>
          <w:color w:val="auto"/>
          <w:sz w:val="16"/>
          <w:szCs w:val="16"/>
        </w:rPr>
        <w:t>2016</w:t>
      </w:r>
    </w:p>
    <w:p w14:paraId="69D59FEF" w14:textId="35F02D74" w:rsidR="000E4A8E" w:rsidRPr="00957E00" w:rsidRDefault="000E4A8E" w:rsidP="00DF7886">
      <w:pPr>
        <w:pStyle w:val="Epgrafe"/>
        <w:keepNext/>
        <w:spacing w:after="0"/>
        <w:rPr>
          <w:rFonts w:ascii="Arial" w:hAnsi="Arial" w:cs="Arial"/>
          <w:b w:val="0"/>
          <w:i/>
          <w:color w:val="auto"/>
          <w:sz w:val="16"/>
          <w:szCs w:val="16"/>
        </w:rPr>
      </w:pPr>
      <w:r w:rsidRPr="00957E00">
        <w:rPr>
          <w:rFonts w:ascii="Arial" w:hAnsi="Arial" w:cs="Arial"/>
          <w:color w:val="auto"/>
          <w:sz w:val="16"/>
          <w:szCs w:val="16"/>
        </w:rPr>
        <w:t>Fuente:</w:t>
      </w:r>
      <w:r w:rsidRPr="00957E00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Gastos Presupuestales del módulo de PREDIS a 3</w:t>
      </w:r>
      <w:r w:rsidR="00DE2922" w:rsidRPr="00957E00">
        <w:rPr>
          <w:rFonts w:ascii="Arial" w:hAnsi="Arial" w:cs="Arial"/>
          <w:b w:val="0"/>
          <w:i/>
          <w:color w:val="auto"/>
          <w:sz w:val="16"/>
          <w:szCs w:val="16"/>
        </w:rPr>
        <w:t>0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 w:rsidR="006102CF" w:rsidRPr="00957E00">
        <w:rPr>
          <w:rFonts w:ascii="Arial" w:hAnsi="Arial" w:cs="Arial"/>
          <w:b w:val="0"/>
          <w:i/>
          <w:color w:val="auto"/>
          <w:sz w:val="16"/>
          <w:szCs w:val="16"/>
        </w:rPr>
        <w:t>de diciembre</w:t>
      </w:r>
      <w:r w:rsidR="00CD0E5A">
        <w:rPr>
          <w:rFonts w:ascii="Arial" w:hAnsi="Arial" w:cs="Arial"/>
          <w:b w:val="0"/>
          <w:i/>
          <w:color w:val="auto"/>
          <w:sz w:val="16"/>
          <w:szCs w:val="16"/>
        </w:rPr>
        <w:t xml:space="preserve"> de </w:t>
      </w:r>
      <w:r w:rsidR="00DF7886" w:rsidRPr="00957E00">
        <w:rPr>
          <w:rFonts w:ascii="Arial" w:hAnsi="Arial" w:cs="Arial"/>
          <w:b w:val="0"/>
          <w:i/>
          <w:color w:val="auto"/>
          <w:sz w:val="16"/>
          <w:szCs w:val="16"/>
        </w:rPr>
        <w:t>2016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>.</w:t>
      </w:r>
    </w:p>
    <w:p w14:paraId="143372B4" w14:textId="77777777" w:rsidR="00C50741" w:rsidRPr="00957E00" w:rsidRDefault="00C50741" w:rsidP="002F2D0E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4E2F4A12" w14:textId="77777777" w:rsidR="00C50741" w:rsidRPr="00957E00" w:rsidRDefault="00C50741" w:rsidP="002F2D0E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2ACFE382" w14:textId="609E7B2D" w:rsidR="009E5251" w:rsidRPr="00957E00" w:rsidRDefault="007645C3" w:rsidP="00152B19">
      <w:pPr>
        <w:pStyle w:val="Encabezado"/>
        <w:spacing w:line="276" w:lineRule="auto"/>
        <w:jc w:val="center"/>
        <w:rPr>
          <w:rFonts w:ascii="Arial" w:hAnsi="Arial" w:cs="Arial"/>
          <w:b/>
          <w:sz w:val="16"/>
          <w:szCs w:val="16"/>
        </w:rPr>
      </w:pPr>
      <w:r>
        <w:rPr>
          <w:noProof/>
          <w:lang w:val="es-CO" w:eastAsia="es-CO"/>
        </w:rPr>
        <w:drawing>
          <wp:inline distT="0" distB="0" distL="0" distR="0" wp14:anchorId="3AE85772" wp14:editId="66A0D9B3">
            <wp:extent cx="4572000" cy="2743200"/>
            <wp:effectExtent l="0" t="0" r="0" b="0"/>
            <wp:docPr id="4" name="Gráfico 4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8D9627F4-C41D-4A07-9832-1409ED090D5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6DD6B9D2" w14:textId="746E40A9" w:rsidR="000E4A8E" w:rsidRPr="00957E00" w:rsidRDefault="000E4A8E" w:rsidP="000E4A8E">
      <w:pPr>
        <w:pStyle w:val="Encabezado"/>
        <w:jc w:val="center"/>
        <w:rPr>
          <w:rFonts w:ascii="Arial" w:hAnsi="Arial" w:cs="Arial"/>
          <w:sz w:val="16"/>
          <w:szCs w:val="16"/>
        </w:rPr>
      </w:pPr>
      <w:r w:rsidRPr="00957E00">
        <w:rPr>
          <w:rFonts w:ascii="Arial" w:hAnsi="Arial" w:cs="Arial"/>
          <w:sz w:val="16"/>
          <w:szCs w:val="16"/>
        </w:rPr>
        <w:t xml:space="preserve"> </w:t>
      </w:r>
    </w:p>
    <w:p w14:paraId="61A3AACB" w14:textId="7B3EC090" w:rsidR="000E4A8E" w:rsidRPr="00957E00" w:rsidRDefault="003253BB" w:rsidP="000E4A8E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  <w:r>
        <w:rPr>
          <w:rFonts w:ascii="Arial" w:hAnsi="Arial" w:cs="Arial"/>
          <w:b/>
          <w:sz w:val="16"/>
          <w:szCs w:val="16"/>
        </w:rPr>
        <w:t>Gráfica No. 3</w:t>
      </w:r>
      <w:r w:rsidR="000E4A8E" w:rsidRPr="00957E00">
        <w:rPr>
          <w:rFonts w:ascii="Arial" w:hAnsi="Arial" w:cs="Arial"/>
          <w:sz w:val="16"/>
          <w:szCs w:val="16"/>
        </w:rPr>
        <w:t xml:space="preserve"> </w:t>
      </w:r>
      <w:r w:rsidR="006102CF">
        <w:rPr>
          <w:rFonts w:ascii="Arial" w:hAnsi="Arial" w:cs="Arial"/>
          <w:sz w:val="16"/>
          <w:szCs w:val="16"/>
        </w:rPr>
        <w:t>–</w:t>
      </w:r>
      <w:r w:rsidR="000E4A8E" w:rsidRPr="00957E00">
        <w:rPr>
          <w:rFonts w:ascii="Arial" w:hAnsi="Arial" w:cs="Arial"/>
          <w:sz w:val="16"/>
          <w:szCs w:val="16"/>
        </w:rPr>
        <w:t xml:space="preserve"> </w:t>
      </w:r>
      <w:r w:rsidR="006102CF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Porcentaje  de ejecución rubros de f</w:t>
      </w:r>
      <w:r w:rsidR="006102CF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uncionamiento para</w:t>
      </w:r>
      <w:r w:rsidR="000E4A8E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</w:t>
      </w:r>
      <w:r w:rsidR="007645C3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la vigencia </w:t>
      </w:r>
      <w:r w:rsidR="000E4A8E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2016.</w:t>
      </w:r>
    </w:p>
    <w:p w14:paraId="42B5C912" w14:textId="77777777" w:rsidR="00184C16" w:rsidRPr="00957E00" w:rsidRDefault="00184C16" w:rsidP="000E4A8E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</w:p>
    <w:p w14:paraId="52EF8AEF" w14:textId="77777777" w:rsidR="00184C16" w:rsidRDefault="00184C16" w:rsidP="000E4A8E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</w:p>
    <w:p w14:paraId="7F0ABD0B" w14:textId="77777777" w:rsidR="007645C3" w:rsidRDefault="007645C3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02E9517B" w14:textId="77777777" w:rsidR="007645C3" w:rsidRDefault="007645C3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27E01503" w14:textId="77777777" w:rsidR="007645C3" w:rsidRDefault="007645C3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0B1473C6" w14:textId="77777777" w:rsidR="007645C3" w:rsidRDefault="007645C3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005477EC" w14:textId="77777777" w:rsidR="007645C3" w:rsidRDefault="007645C3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4D98F925" w14:textId="77777777" w:rsidR="007645C3" w:rsidRDefault="007645C3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20F3FCB3" w14:textId="77777777" w:rsidR="007645C3" w:rsidRDefault="007645C3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3E444ECF" w14:textId="77777777" w:rsidR="007645C3" w:rsidRDefault="007645C3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1DD21725" w14:textId="77777777" w:rsidR="007645C3" w:rsidRDefault="007645C3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7C4F31A6" w14:textId="2A09D7F0" w:rsidR="00276B89" w:rsidRPr="00957E00" w:rsidRDefault="006102CF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De igual forma para el cierre de la Vigencia 2016, los siguientes rubros presentaron una ejecución superior al 90%: </w:t>
      </w:r>
    </w:p>
    <w:tbl>
      <w:tblPr>
        <w:tblW w:w="7653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88"/>
        <w:gridCol w:w="1165"/>
      </w:tblGrid>
      <w:tr w:rsidR="007645C3" w:rsidRPr="007645C3" w14:paraId="057AB892" w14:textId="77777777" w:rsidTr="006102CF">
        <w:trPr>
          <w:trHeight w:val="296"/>
          <w:jc w:val="center"/>
        </w:trPr>
        <w:tc>
          <w:tcPr>
            <w:tcW w:w="64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vAlign w:val="center"/>
            <w:hideMark/>
          </w:tcPr>
          <w:p w14:paraId="2B4B8763" w14:textId="77777777" w:rsidR="007645C3" w:rsidRPr="0099488E" w:rsidRDefault="007645C3" w:rsidP="007645C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CONCEPTO</w:t>
            </w:r>
          </w:p>
        </w:tc>
        <w:tc>
          <w:tcPr>
            <w:tcW w:w="11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CCFF"/>
            <w:vAlign w:val="center"/>
            <w:hideMark/>
          </w:tcPr>
          <w:p w14:paraId="0B959B7D" w14:textId="77777777" w:rsidR="007645C3" w:rsidRPr="0099488E" w:rsidRDefault="007645C3" w:rsidP="007645C3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% Ejecución</w:t>
            </w:r>
          </w:p>
        </w:tc>
      </w:tr>
      <w:tr w:rsidR="007645C3" w:rsidRPr="007645C3" w14:paraId="11DB0AA4" w14:textId="77777777" w:rsidTr="006102CF">
        <w:trPr>
          <w:trHeight w:val="296"/>
          <w:jc w:val="center"/>
        </w:trPr>
        <w:tc>
          <w:tcPr>
            <w:tcW w:w="64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76851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11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39DCDE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</w:tr>
      <w:tr w:rsidR="007645C3" w:rsidRPr="007645C3" w14:paraId="5745B872" w14:textId="77777777" w:rsidTr="006102CF">
        <w:trPr>
          <w:trHeight w:val="184"/>
          <w:jc w:val="center"/>
        </w:trPr>
        <w:tc>
          <w:tcPr>
            <w:tcW w:w="64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33EED3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11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25DE5CD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</w:tr>
      <w:tr w:rsidR="007645C3" w:rsidRPr="007645C3" w14:paraId="67D71EC2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center"/>
            <w:hideMark/>
          </w:tcPr>
          <w:p w14:paraId="28C1D87D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GASTOS 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99"/>
            <w:noWrap/>
            <w:vAlign w:val="center"/>
            <w:hideMark/>
          </w:tcPr>
          <w:p w14:paraId="2F9AFC8B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94,96%</w:t>
            </w:r>
          </w:p>
        </w:tc>
      </w:tr>
      <w:tr w:rsidR="007645C3" w:rsidRPr="007645C3" w14:paraId="622344A9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2C3F682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GASTOS DE FUNCIONAMIENTO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72D4A0A1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95,88%</w:t>
            </w:r>
          </w:p>
        </w:tc>
      </w:tr>
      <w:tr w:rsidR="007645C3" w:rsidRPr="007645C3" w14:paraId="181761F5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7E0DF11D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ADMINISTRATIVOS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14:paraId="77E7F10C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91,70%</w:t>
            </w:r>
          </w:p>
        </w:tc>
      </w:tr>
      <w:tr w:rsidR="007645C3" w:rsidRPr="007645C3" w14:paraId="7DF3FC02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5415AC93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SERVICIOS PERSONALES ADMINISTRATIVOS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5E8A628F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91,84%</w:t>
            </w:r>
          </w:p>
        </w:tc>
      </w:tr>
      <w:tr w:rsidR="007645C3" w:rsidRPr="007645C3" w14:paraId="682A1B83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1417E6CB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SERVICIOS PERSONALES ASOC.NOMINA ADMON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73FDBC34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91,97%</w:t>
            </w:r>
          </w:p>
        </w:tc>
      </w:tr>
      <w:tr w:rsidR="007645C3" w:rsidRPr="007645C3" w14:paraId="08F5BED1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E5DE9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Sueldo Personal Nomina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F158E02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93,47%</w:t>
            </w:r>
          </w:p>
        </w:tc>
      </w:tr>
      <w:tr w:rsidR="007645C3" w:rsidRPr="007645C3" w14:paraId="18BF9885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A61477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H.E. Dominic.Festiv.Y Rec.Noct.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3C6C1071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90,16%</w:t>
            </w:r>
          </w:p>
        </w:tc>
      </w:tr>
      <w:tr w:rsidR="007645C3" w:rsidRPr="007645C3" w14:paraId="24CBC70B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AD526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Bonificaciones Por Servicios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16DFDA70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94,41%</w:t>
            </w:r>
          </w:p>
        </w:tc>
      </w:tr>
      <w:tr w:rsidR="007645C3" w:rsidRPr="007645C3" w14:paraId="79CE75BC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FA7FF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Prima Semestral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5FFCA18D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95,60%</w:t>
            </w:r>
          </w:p>
        </w:tc>
      </w:tr>
      <w:tr w:rsidR="007645C3" w:rsidRPr="007645C3" w14:paraId="53F73D7F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7B37F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Prima de Vacaciones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70FDCEE6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99,38%</w:t>
            </w:r>
          </w:p>
        </w:tc>
      </w:tr>
      <w:tr w:rsidR="007645C3" w:rsidRPr="007645C3" w14:paraId="6853078D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F24C0" w14:textId="04F18C68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 xml:space="preserve">Prima De </w:t>
            </w:r>
            <w:r w:rsidR="006102CF">
              <w:rPr>
                <w:rFonts w:ascii="Arial" w:hAnsi="Arial" w:cs="Arial"/>
                <w:sz w:val="16"/>
                <w:szCs w:val="16"/>
                <w:lang w:val="es-CO" w:eastAsia="es-CO"/>
              </w:rPr>
              <w:t>Antigüedad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2D31BE01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92,69%</w:t>
            </w:r>
          </w:p>
        </w:tc>
      </w:tr>
      <w:tr w:rsidR="007645C3" w:rsidRPr="007645C3" w14:paraId="04DE9E45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5883C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Prima Secretarial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705841BB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90,85%</w:t>
            </w:r>
          </w:p>
        </w:tc>
      </w:tr>
      <w:tr w:rsidR="007645C3" w:rsidRPr="007645C3" w14:paraId="7DFF3A08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6A6FF1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Quinquenios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D555733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92,87%</w:t>
            </w:r>
          </w:p>
        </w:tc>
      </w:tr>
      <w:tr w:rsidR="007645C3" w:rsidRPr="007645C3" w14:paraId="74B60C9A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24482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Organizaciones Gremiales (CONVENCIONES COLECTIVAS)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2BEB15F4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42901FEA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070E5D6B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SERVICIOS PERSONALES INDIRECTOS ADMON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4D2293E2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97,24%</w:t>
            </w:r>
          </w:p>
        </w:tc>
      </w:tr>
      <w:tr w:rsidR="007645C3" w:rsidRPr="007645C3" w14:paraId="32AD30F2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5338B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Remuneración Servicios Técnicos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43725AC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99,60%</w:t>
            </w:r>
          </w:p>
        </w:tc>
      </w:tr>
      <w:tr w:rsidR="007645C3" w:rsidRPr="007645C3" w14:paraId="244C9FCA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3B7840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Caja de Compensacion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3980FBE7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98,25%</w:t>
            </w:r>
          </w:p>
        </w:tc>
      </w:tr>
      <w:tr w:rsidR="007645C3" w:rsidRPr="007645C3" w14:paraId="4520EA88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2A9ADE2D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APORTES PATRONALES AL SECTOR PUBLICO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124A3D5E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99,42%</w:t>
            </w:r>
          </w:p>
        </w:tc>
      </w:tr>
      <w:tr w:rsidR="007645C3" w:rsidRPr="007645C3" w14:paraId="030D22D5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D243C4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Cesantias Fondos Publicos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0F7E804F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97,55%</w:t>
            </w:r>
          </w:p>
        </w:tc>
      </w:tr>
      <w:tr w:rsidR="007645C3" w:rsidRPr="007645C3" w14:paraId="518BC031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FDE779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Pensiones Fondos Publicos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0CA5D93D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57EDB7DB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8F921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I.C.B.F.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55A6551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362ADCE2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55B327D2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GASTOS GENERALES ADTVOS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550B8645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91,54%</w:t>
            </w:r>
          </w:p>
        </w:tc>
      </w:tr>
      <w:tr w:rsidR="007645C3" w:rsidRPr="007645C3" w14:paraId="235460A9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25689F72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ADQUISICION DE BIENES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39B9ADFC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93,71%</w:t>
            </w:r>
          </w:p>
        </w:tc>
      </w:tr>
      <w:tr w:rsidR="007645C3" w:rsidRPr="007645C3" w14:paraId="7E7708CE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CEB23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Dotacion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5A5A350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99,35%</w:t>
            </w:r>
          </w:p>
        </w:tc>
      </w:tr>
      <w:tr w:rsidR="007645C3" w:rsidRPr="007645C3" w14:paraId="3A826B11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99B163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Combustibles, lubricantes y Llantas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1E36E1D5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6980B809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237FA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Materiales Y Suministros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53A52A1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98,19%</w:t>
            </w:r>
          </w:p>
        </w:tc>
      </w:tr>
      <w:tr w:rsidR="007645C3" w:rsidRPr="007645C3" w14:paraId="236B4FFD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213167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Compra de Equipo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3670E0C2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2F435B1E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66E86AC2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ADQUISICION DE SERVICIOS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7D548A1C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92,08%</w:t>
            </w:r>
          </w:p>
        </w:tc>
      </w:tr>
      <w:tr w:rsidR="007645C3" w:rsidRPr="007645C3" w14:paraId="7EA37D9C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B6CFB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Impresos y Publicaciones Admon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3F60C648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97,08%</w:t>
            </w:r>
          </w:p>
        </w:tc>
      </w:tr>
      <w:tr w:rsidR="007645C3" w:rsidRPr="007645C3" w14:paraId="618BD62B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6D87C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Mantenimiento y Reparaciones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47BEEFA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98,76%</w:t>
            </w:r>
          </w:p>
        </w:tc>
      </w:tr>
      <w:tr w:rsidR="007645C3" w:rsidRPr="007645C3" w14:paraId="451BFEE0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A4184C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Energia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E44EBEF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92,28%</w:t>
            </w:r>
          </w:p>
        </w:tc>
      </w:tr>
      <w:tr w:rsidR="007645C3" w:rsidRPr="007645C3" w14:paraId="2B771EB9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DA30D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Salud Ocupacional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C351518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7510039A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2735B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Impuestos, Tasas y Multas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71701CDB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95,83%</w:t>
            </w:r>
          </w:p>
        </w:tc>
      </w:tr>
      <w:tr w:rsidR="007645C3" w:rsidRPr="007645C3" w14:paraId="590041FD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72981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Consejo de Participación Universitaria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AAFE565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99,73%</w:t>
            </w:r>
          </w:p>
        </w:tc>
      </w:tr>
      <w:tr w:rsidR="007645C3" w:rsidRPr="007645C3" w14:paraId="60AAE31E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05FC6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Gestion Documental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1597191B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96,34%</w:t>
            </w:r>
          </w:p>
        </w:tc>
      </w:tr>
      <w:tr w:rsidR="007645C3" w:rsidRPr="007645C3" w14:paraId="208D712D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16D7EC96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OPERATIVOS DOCENTES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749C058A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97,50%</w:t>
            </w:r>
          </w:p>
        </w:tc>
      </w:tr>
      <w:tr w:rsidR="007645C3" w:rsidRPr="007645C3" w14:paraId="6D8385E3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6D3B9081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SERVICIOS PERSONALES OPERATIVOS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212397CE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98,05%</w:t>
            </w:r>
          </w:p>
        </w:tc>
      </w:tr>
      <w:tr w:rsidR="007645C3" w:rsidRPr="007645C3" w14:paraId="39E16069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69B43D50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SERVICIOS PERSONALES ASOC.NOMINA DOCENTE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42A11CF9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97,56%</w:t>
            </w:r>
          </w:p>
        </w:tc>
      </w:tr>
      <w:tr w:rsidR="007645C3" w:rsidRPr="007645C3" w14:paraId="70E19675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C81D3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Sueldo Personal Nomina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2A4D41C9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98,21%</w:t>
            </w:r>
          </w:p>
        </w:tc>
      </w:tr>
      <w:tr w:rsidR="007645C3" w:rsidRPr="007645C3" w14:paraId="36654A43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55E990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lastRenderedPageBreak/>
              <w:t>Bonificacion por Servicios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0FEDF1E3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99,71%</w:t>
            </w:r>
          </w:p>
        </w:tc>
      </w:tr>
      <w:tr w:rsidR="007645C3" w:rsidRPr="007645C3" w14:paraId="0CD11AB5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DEBA0A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Prima Semestral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0993F956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99,87%</w:t>
            </w:r>
          </w:p>
        </w:tc>
      </w:tr>
      <w:tr w:rsidR="007645C3" w:rsidRPr="007645C3" w14:paraId="43B0DEBF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FA49A6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Prima De Navidad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38E8527A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99,55%</w:t>
            </w:r>
          </w:p>
        </w:tc>
      </w:tr>
      <w:tr w:rsidR="007645C3" w:rsidRPr="007645C3" w14:paraId="2490CC42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735E29B7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SERVICIOS PERSONALES INDIRECTOS DOCENTES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7E7333A2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98,91%</w:t>
            </w:r>
          </w:p>
        </w:tc>
      </w:tr>
      <w:tr w:rsidR="007645C3" w:rsidRPr="007645C3" w14:paraId="4AA516E6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61F8C3EF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REMUNERACION SERVICIOS TECNICOS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1F819E5D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99,65%</w:t>
            </w:r>
          </w:p>
        </w:tc>
      </w:tr>
      <w:tr w:rsidR="007645C3" w:rsidRPr="007645C3" w14:paraId="591CC6D0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C497A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Facultad de Ingenieria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74B9194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4206FBE6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03F08E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Facultad de Ciencias y Educación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72304D00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99,35%</w:t>
            </w:r>
          </w:p>
        </w:tc>
      </w:tr>
      <w:tr w:rsidR="007645C3" w:rsidRPr="007645C3" w14:paraId="4DDE6ACE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FA8CFC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Facultad de Medio Ambientey Rec.Naturales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6FF5EA3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98,81%</w:t>
            </w:r>
          </w:p>
        </w:tc>
      </w:tr>
      <w:tr w:rsidR="007645C3" w:rsidRPr="007645C3" w14:paraId="4850E6CA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B447A3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Facultad Tecnologica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72D1A25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99,87%</w:t>
            </w:r>
          </w:p>
        </w:tc>
      </w:tr>
      <w:tr w:rsidR="007645C3" w:rsidRPr="007645C3" w14:paraId="62FE89FA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2BC0E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Facultad  De Artes ASAB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7DE55BC5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17185825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02DEF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Red de Datos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53EF1C2A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99,96%</w:t>
            </w:r>
          </w:p>
        </w:tc>
      </w:tr>
      <w:tr w:rsidR="007645C3" w:rsidRPr="007645C3" w14:paraId="02A2CC27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1BFA319A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OTROS GTOS DE PERSONAL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684D9039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98,73%</w:t>
            </w:r>
          </w:p>
        </w:tc>
      </w:tr>
      <w:tr w:rsidR="007645C3" w:rsidRPr="007645C3" w14:paraId="6EB2E935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3A7EA7CB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PROFESORES HORA CATEDRA Y OCASIONALES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27F7F65C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98,77%</w:t>
            </w:r>
          </w:p>
        </w:tc>
      </w:tr>
      <w:tr w:rsidR="007645C3" w:rsidRPr="007645C3" w14:paraId="6433E8B1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98286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Prof.Catedra y Ocas.Fac. De Ingenieria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2013AA6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99,98%</w:t>
            </w:r>
          </w:p>
        </w:tc>
      </w:tr>
      <w:tr w:rsidR="007645C3" w:rsidRPr="007645C3" w14:paraId="29BF7D94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72A7D7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Prof.Catedra y Ocas.Fac. De Ciencias y Educacion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79DBF44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98,77%</w:t>
            </w:r>
          </w:p>
        </w:tc>
      </w:tr>
      <w:tr w:rsidR="007645C3" w:rsidRPr="007645C3" w14:paraId="43DB02B5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1637E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Prof.Catedra y Ocas.Fac.Medio Ambiente y Rec.Nat.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1192B29E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95,02%</w:t>
            </w:r>
          </w:p>
        </w:tc>
      </w:tr>
      <w:tr w:rsidR="007645C3" w:rsidRPr="007645C3" w14:paraId="59154BDF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03B325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Prof.Catedra y Ocas.Fac. Tecnologica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5CFC60AA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98,92%</w:t>
            </w:r>
          </w:p>
        </w:tc>
      </w:tr>
      <w:tr w:rsidR="007645C3" w:rsidRPr="007645C3" w14:paraId="0397474A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C9C5B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Prof.Catedra y Ocas.Fac. De Artes ASAB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7BD70993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99,98%</w:t>
            </w:r>
          </w:p>
        </w:tc>
      </w:tr>
      <w:tr w:rsidR="007645C3" w:rsidRPr="007645C3" w14:paraId="1991943C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5D969129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ASISTENTES ACADEMICOS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744BC355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97,42%</w:t>
            </w:r>
          </w:p>
        </w:tc>
      </w:tr>
      <w:tr w:rsidR="007645C3" w:rsidRPr="007645C3" w14:paraId="0FE39250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07B1F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Asistentes Academicos Fac. De Ingenieria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24B00604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97,04%</w:t>
            </w:r>
          </w:p>
        </w:tc>
      </w:tr>
      <w:tr w:rsidR="007645C3" w:rsidRPr="007645C3" w14:paraId="7C0CCFBA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0B149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Asistentes Academicos Fac. De Ciencias y Educ.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064E11C8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99,53%</w:t>
            </w:r>
          </w:p>
        </w:tc>
      </w:tr>
      <w:tr w:rsidR="007645C3" w:rsidRPr="007645C3" w14:paraId="7D31079F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9FF42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Asistentes Academicos Fac. Medio Ambiente y Rec. Nat.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53123967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99,19%</w:t>
            </w:r>
          </w:p>
        </w:tc>
      </w:tr>
      <w:tr w:rsidR="007645C3" w:rsidRPr="007645C3" w14:paraId="5371CC1B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FE4B7B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Asistentes Academicos Fac. Tecnologica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22A29D1B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90,09%</w:t>
            </w:r>
          </w:p>
        </w:tc>
      </w:tr>
      <w:tr w:rsidR="007645C3" w:rsidRPr="007645C3" w14:paraId="043E275F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00398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Asistentes Academicos Fac. Artes ASAB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2E86CB9E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99,07%</w:t>
            </w:r>
          </w:p>
        </w:tc>
      </w:tr>
      <w:tr w:rsidR="007645C3" w:rsidRPr="007645C3" w14:paraId="03BA2F41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79191D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Incentivos A Los Coordinadores Academicos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3C550D1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33453491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18B3957A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APORTES PATRONALES AL SECTOR PRIVADO Y PUB.DOCENTES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3C7A1A06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97,77%</w:t>
            </w:r>
          </w:p>
        </w:tc>
      </w:tr>
      <w:tr w:rsidR="007645C3" w:rsidRPr="007645C3" w14:paraId="4BDCC498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00FE7718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APORTES PATRONALES AL SECTOR PRIVADO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3D2B9415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97,00%</w:t>
            </w:r>
          </w:p>
        </w:tc>
      </w:tr>
      <w:tr w:rsidR="007645C3" w:rsidRPr="007645C3" w14:paraId="1FA8C956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6ECDCA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Caja de Compensacion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08D99EAB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1F2D2E2C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09919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Cesantias Fondos Privados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2E3E180B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95,22%</w:t>
            </w:r>
          </w:p>
        </w:tc>
      </w:tr>
      <w:tr w:rsidR="007645C3" w:rsidRPr="007645C3" w14:paraId="299C18A0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10F19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Pensiones Fondos Privados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77BD0600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96,99%</w:t>
            </w:r>
          </w:p>
        </w:tc>
      </w:tr>
      <w:tr w:rsidR="007645C3" w:rsidRPr="007645C3" w14:paraId="679AF21C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977E2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Salud EPS Privadas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3D28F710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97,33%</w:t>
            </w:r>
          </w:p>
        </w:tc>
      </w:tr>
      <w:tr w:rsidR="007645C3" w:rsidRPr="007645C3" w14:paraId="63AFE1BF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6F915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Riesgos Profesionales Sector Privado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3CE7D76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98,23%</w:t>
            </w:r>
          </w:p>
        </w:tc>
      </w:tr>
      <w:tr w:rsidR="007645C3" w:rsidRPr="007645C3" w14:paraId="3322A0F2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6D7439F8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APORTES PATRONALES AL SECTOR PUBLICO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1EE0DA47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99,23%</w:t>
            </w:r>
          </w:p>
        </w:tc>
      </w:tr>
      <w:tr w:rsidR="007645C3" w:rsidRPr="007645C3" w14:paraId="4329D206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8544DF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Cesantias Fondos Publicos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5DAFFA7F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7430B0CA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AFBA2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Pensiones Fondos Publicos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1444C52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98,48%</w:t>
            </w:r>
          </w:p>
        </w:tc>
      </w:tr>
      <w:tr w:rsidR="007645C3" w:rsidRPr="007645C3" w14:paraId="2183B999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FB2EC5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ICBF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13DF8EE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99,72%</w:t>
            </w:r>
          </w:p>
        </w:tc>
      </w:tr>
      <w:tr w:rsidR="007645C3" w:rsidRPr="007645C3" w14:paraId="48E0F063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5573F514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GASTOS GRALES DOCENTES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14:paraId="5C8DD994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94,01%</w:t>
            </w:r>
          </w:p>
        </w:tc>
      </w:tr>
      <w:tr w:rsidR="007645C3" w:rsidRPr="007645C3" w14:paraId="6D5E583B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7872D5D6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OTROS GTOS GRALES DOCENTES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688264B5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94,01%</w:t>
            </w:r>
          </w:p>
        </w:tc>
      </w:tr>
      <w:tr w:rsidR="007645C3" w:rsidRPr="007645C3" w14:paraId="0E3FFC5D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576BBF86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OTROS GASTOS GRALES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5B9F6DB1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94,01%</w:t>
            </w:r>
          </w:p>
        </w:tc>
      </w:tr>
      <w:tr w:rsidR="007645C3" w:rsidRPr="007645C3" w14:paraId="2E8EB206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14630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Afiliacion Asoc. Y Afines Fac. de Ingenieria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5CAE8770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99,44%</w:t>
            </w:r>
          </w:p>
        </w:tc>
      </w:tr>
      <w:tr w:rsidR="007645C3" w:rsidRPr="007645C3" w14:paraId="56AFE367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505DF5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Afiliacion Asoc. Y Afines Fac. Tecnologica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2D314850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38BFB3B3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3C50E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Afiliacion Asoc. Y Afines Fac. de Artes ASAB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F9B6D5E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95,87%</w:t>
            </w:r>
          </w:p>
        </w:tc>
      </w:tr>
      <w:tr w:rsidR="007645C3" w:rsidRPr="007645C3" w14:paraId="1FA88E03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2D5D99F1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EVENTOS ACADEMICOS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7AE78A10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96,65%</w:t>
            </w:r>
          </w:p>
        </w:tc>
      </w:tr>
      <w:tr w:rsidR="007645C3" w:rsidRPr="007645C3" w14:paraId="60267DCA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CC8DB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lastRenderedPageBreak/>
              <w:t>Facultad de Ciencias y Educación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22924324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99,76%</w:t>
            </w:r>
          </w:p>
        </w:tc>
      </w:tr>
      <w:tr w:rsidR="007645C3" w:rsidRPr="007645C3" w14:paraId="4AC1DFE6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493B0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Facultad del Medio Ambiente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0D929098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91,71%</w:t>
            </w:r>
          </w:p>
        </w:tc>
      </w:tr>
      <w:tr w:rsidR="007645C3" w:rsidRPr="007645C3" w14:paraId="4063EA76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75BBE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Facultad Tecnologica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37472BB1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98,34%</w:t>
            </w:r>
          </w:p>
        </w:tc>
      </w:tr>
      <w:tr w:rsidR="007645C3" w:rsidRPr="007645C3" w14:paraId="23DADF57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67D71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Facultad de Artes-Asab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3A74A51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99,98%</w:t>
            </w:r>
          </w:p>
        </w:tc>
      </w:tr>
      <w:tr w:rsidR="007645C3" w:rsidRPr="007645C3" w14:paraId="40390822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6E53F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Facultad de Ingenieria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9857727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95,60%</w:t>
            </w:r>
          </w:p>
        </w:tc>
      </w:tr>
      <w:tr w:rsidR="007645C3" w:rsidRPr="007645C3" w14:paraId="2B02D60B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9C895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Facultad Tecnologica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1790D9DE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97,18%</w:t>
            </w:r>
          </w:p>
        </w:tc>
      </w:tr>
      <w:tr w:rsidR="007645C3" w:rsidRPr="007645C3" w14:paraId="7755855A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DA26E9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Facultad de Artes-Asab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1A1373FE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99,83%</w:t>
            </w:r>
          </w:p>
        </w:tc>
      </w:tr>
      <w:tr w:rsidR="007645C3" w:rsidRPr="007645C3" w14:paraId="6E0E227D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E9C2BC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Facultad Tecnologica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70E075A5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35A4EC44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2F4E16D0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IMPRESOS Y PUBLICACIONES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61CDF7B6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99,65%</w:t>
            </w:r>
          </w:p>
        </w:tc>
      </w:tr>
      <w:tr w:rsidR="007645C3" w:rsidRPr="007645C3" w14:paraId="1B40493A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8BCCE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Impresos y Public.Facultad de Ingenieria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513FE4FB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67D5DDD9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5F9F5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Impresos y Public.Facultad de Ciencias y Educación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7392F535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99,96%</w:t>
            </w:r>
          </w:p>
        </w:tc>
      </w:tr>
      <w:tr w:rsidR="007645C3" w:rsidRPr="007645C3" w14:paraId="4A3B3820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ACC7BE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Impresos y Public.Facultad del Medio Ambiente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09778BCF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94,10%</w:t>
            </w:r>
          </w:p>
        </w:tc>
      </w:tr>
      <w:tr w:rsidR="007645C3" w:rsidRPr="007645C3" w14:paraId="20355B33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4F8BE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Impresos y Public.Facultad Tecnologica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5727780C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34358911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86A27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Impresos y Public.Facultad de Artes-Asab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0A0D1D9B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99,98%</w:t>
            </w:r>
          </w:p>
        </w:tc>
      </w:tr>
      <w:tr w:rsidR="007645C3" w:rsidRPr="007645C3" w14:paraId="186D0701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04D82F24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CAPACITACION DOCENTES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74952302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90,73%</w:t>
            </w:r>
          </w:p>
        </w:tc>
      </w:tr>
      <w:tr w:rsidR="007645C3" w:rsidRPr="007645C3" w14:paraId="67C3178F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B26DD5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Capacitacion Doc.Facultad Del Medio Ambiente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3D2C4E42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90,05%</w:t>
            </w:r>
          </w:p>
        </w:tc>
      </w:tr>
      <w:tr w:rsidR="007645C3" w:rsidRPr="007645C3" w14:paraId="0AA290D3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6BC422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Capacitacion Doc.Facultad Tecnologica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3B501781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96,14%</w:t>
            </w:r>
          </w:p>
        </w:tc>
      </w:tr>
      <w:tr w:rsidR="007645C3" w:rsidRPr="007645C3" w14:paraId="2F9C4F61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9AA3C7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Capacitacion Doc.Facultad De Artes-Asab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5C89DAD0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98,24%</w:t>
            </w:r>
          </w:p>
        </w:tc>
      </w:tr>
      <w:tr w:rsidR="007645C3" w:rsidRPr="007645C3" w14:paraId="6CCC097F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0C0C0" w:fill="99CCFF"/>
            <w:noWrap/>
            <w:vAlign w:val="center"/>
            <w:hideMark/>
          </w:tcPr>
          <w:p w14:paraId="1A9E12B5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es-CO" w:eastAsia="es-CO"/>
              </w:rPr>
              <w:t>BIENESTAR INSTITUCIONAL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14:paraId="3D4074C2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99,77%</w:t>
            </w:r>
          </w:p>
        </w:tc>
      </w:tr>
      <w:tr w:rsidR="007645C3" w:rsidRPr="007645C3" w14:paraId="758E3299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A9530DD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 xml:space="preserve">BIENESTAR UNIVERSITARIO 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7880857E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99,65%</w:t>
            </w:r>
          </w:p>
        </w:tc>
      </w:tr>
      <w:tr w:rsidR="007645C3" w:rsidRPr="007645C3" w14:paraId="41E7AD32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B381349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PROGRAMA DE APOYO ALIMENTARIO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148D386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17550F5A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EC381E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PROGRAMA DE EGRESADOS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5431D8C0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5FEF333E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E4DFEC"/>
            <w:noWrap/>
            <w:vAlign w:val="center"/>
            <w:hideMark/>
          </w:tcPr>
          <w:p w14:paraId="353A9BC1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Centro De Investigaciones y Desarrollo Científico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24760D76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96,13%</w:t>
            </w:r>
          </w:p>
        </w:tc>
      </w:tr>
      <w:tr w:rsidR="007645C3" w:rsidRPr="007645C3" w14:paraId="48D57500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E4DFEC"/>
            <w:noWrap/>
            <w:vAlign w:val="center"/>
            <w:hideMark/>
          </w:tcPr>
          <w:p w14:paraId="768DC762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Centro De Relaciones Interinstitucionales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3826F017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98,89%</w:t>
            </w:r>
          </w:p>
        </w:tc>
      </w:tr>
      <w:tr w:rsidR="007645C3" w:rsidRPr="007645C3" w14:paraId="03F7A51D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DFEC"/>
            <w:noWrap/>
            <w:vAlign w:val="center"/>
            <w:hideMark/>
          </w:tcPr>
          <w:p w14:paraId="3FF66840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IPAZUD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B0A44A0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7645C3" w:rsidRPr="007645C3" w14:paraId="73C6BA4C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DFEC"/>
            <w:noWrap/>
            <w:vAlign w:val="center"/>
            <w:hideMark/>
          </w:tcPr>
          <w:p w14:paraId="4E860E18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Instituto De Est E Invest Educativas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07D79047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99,99%</w:t>
            </w:r>
          </w:p>
        </w:tc>
      </w:tr>
      <w:tr w:rsidR="007645C3" w:rsidRPr="007645C3" w14:paraId="2B52FB74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DFEC"/>
            <w:noWrap/>
            <w:vAlign w:val="center"/>
            <w:hideMark/>
          </w:tcPr>
          <w:p w14:paraId="29E5F2E4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ILUD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75A3E346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93,17%</w:t>
            </w:r>
          </w:p>
        </w:tc>
      </w:tr>
      <w:tr w:rsidR="007645C3" w:rsidRPr="007645C3" w14:paraId="401DE8FF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E4DFEC"/>
            <w:noWrap/>
            <w:vAlign w:val="center"/>
            <w:hideMark/>
          </w:tcPr>
          <w:p w14:paraId="298550E8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Emisora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7A7D9DDC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97,04%</w:t>
            </w:r>
          </w:p>
        </w:tc>
      </w:tr>
      <w:tr w:rsidR="007645C3" w:rsidRPr="007645C3" w14:paraId="3D4DC9D3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E4DFEC"/>
            <w:noWrap/>
            <w:vAlign w:val="center"/>
            <w:hideMark/>
          </w:tcPr>
          <w:p w14:paraId="56806403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Biblioteca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1689BE14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92,30%</w:t>
            </w:r>
          </w:p>
        </w:tc>
      </w:tr>
      <w:tr w:rsidR="007645C3" w:rsidRPr="007645C3" w14:paraId="5D97B59E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E4DFEC"/>
            <w:noWrap/>
            <w:vAlign w:val="center"/>
            <w:hideMark/>
          </w:tcPr>
          <w:p w14:paraId="6C448535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Herbario Forestal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1BB72F21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99,91%</w:t>
            </w:r>
          </w:p>
        </w:tc>
      </w:tr>
      <w:tr w:rsidR="007645C3" w:rsidRPr="007645C3" w14:paraId="5301E638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E4DFEC"/>
            <w:noWrap/>
            <w:vAlign w:val="center"/>
            <w:hideMark/>
          </w:tcPr>
          <w:p w14:paraId="201F43D2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Oficinade Publicaciones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6A798576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99,99%</w:t>
            </w:r>
          </w:p>
        </w:tc>
      </w:tr>
      <w:tr w:rsidR="007645C3" w:rsidRPr="007645C3" w14:paraId="7A4335FE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4DFEC"/>
            <w:noWrap/>
            <w:vAlign w:val="center"/>
            <w:hideMark/>
          </w:tcPr>
          <w:p w14:paraId="0AE9D0D5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Catedra Unesco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6FD30BA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98,96%</w:t>
            </w:r>
          </w:p>
        </w:tc>
      </w:tr>
      <w:tr w:rsidR="007645C3" w:rsidRPr="007645C3" w14:paraId="697C7488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E4DFEC"/>
            <w:noWrap/>
            <w:vAlign w:val="center"/>
            <w:hideMark/>
          </w:tcPr>
          <w:p w14:paraId="7F7B5D16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Autoevaluacion Y Acredit.Instituc.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3AAF1319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98,63%</w:t>
            </w:r>
          </w:p>
        </w:tc>
      </w:tr>
      <w:tr w:rsidR="007645C3" w:rsidRPr="007645C3" w14:paraId="33C07C64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E4DFEC"/>
            <w:noWrap/>
            <w:vAlign w:val="center"/>
            <w:hideMark/>
          </w:tcPr>
          <w:p w14:paraId="668F6610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Estimulos Academicos (M.H.)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264B59CB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95,14%</w:t>
            </w:r>
          </w:p>
        </w:tc>
      </w:tr>
      <w:tr w:rsidR="007645C3" w:rsidRPr="007645C3" w14:paraId="12352EF8" w14:textId="77777777" w:rsidTr="006102CF">
        <w:trPr>
          <w:trHeight w:val="75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E4DFEC"/>
            <w:noWrap/>
            <w:vAlign w:val="bottom"/>
            <w:hideMark/>
          </w:tcPr>
          <w:p w14:paraId="7A70D247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Plan Institucional Gestion Ambiental-Piga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553FF8B6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99,85%</w:t>
            </w:r>
          </w:p>
        </w:tc>
      </w:tr>
      <w:tr w:rsidR="007645C3" w:rsidRPr="007645C3" w14:paraId="5418230D" w14:textId="77777777" w:rsidTr="006102CF">
        <w:trPr>
          <w:trHeight w:val="296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C0C0C0" w:fill="E4DFEC"/>
            <w:noWrap/>
            <w:vAlign w:val="center"/>
            <w:hideMark/>
          </w:tcPr>
          <w:p w14:paraId="1D579333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Foro Abierto CSU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43B6BA5C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99,95%</w:t>
            </w:r>
          </w:p>
        </w:tc>
      </w:tr>
      <w:tr w:rsidR="007645C3" w:rsidRPr="007645C3" w14:paraId="448667A0" w14:textId="77777777" w:rsidTr="006102CF">
        <w:trPr>
          <w:trHeight w:val="169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14:paraId="66387C14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TRANSFERENCIA INVERSION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14:paraId="1FFCE914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93,85%</w:t>
            </w:r>
          </w:p>
        </w:tc>
      </w:tr>
      <w:tr w:rsidR="007645C3" w:rsidRPr="007645C3" w14:paraId="1625CD60" w14:textId="77777777" w:rsidTr="006102CF">
        <w:trPr>
          <w:trHeight w:val="159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14:paraId="73424A46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PRESTAMOS DE VIVIENDA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14:paraId="512867E0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94,98%</w:t>
            </w:r>
          </w:p>
        </w:tc>
      </w:tr>
      <w:tr w:rsidR="007645C3" w:rsidRPr="007645C3" w14:paraId="726D6ABF" w14:textId="77777777" w:rsidTr="006102CF">
        <w:trPr>
          <w:trHeight w:val="70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49CEA" w14:textId="77777777" w:rsidR="007645C3" w:rsidRPr="0099488E" w:rsidRDefault="007645C3" w:rsidP="007645C3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Administrativos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489F6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sz w:val="16"/>
                <w:szCs w:val="16"/>
                <w:lang w:val="es-CO" w:eastAsia="es-CO"/>
              </w:rPr>
              <w:t>98,52%</w:t>
            </w:r>
          </w:p>
        </w:tc>
      </w:tr>
      <w:tr w:rsidR="007645C3" w:rsidRPr="007645C3" w14:paraId="7696F142" w14:textId="77777777" w:rsidTr="006102CF">
        <w:trPr>
          <w:trHeight w:val="111"/>
          <w:jc w:val="center"/>
        </w:trPr>
        <w:tc>
          <w:tcPr>
            <w:tcW w:w="6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bottom"/>
            <w:hideMark/>
          </w:tcPr>
          <w:p w14:paraId="6AA50D0E" w14:textId="77777777" w:rsidR="007645C3" w:rsidRPr="0099488E" w:rsidRDefault="007645C3" w:rsidP="007645C3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GASTOS EN PENSIONES UD.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CD5B4"/>
            <w:noWrap/>
            <w:vAlign w:val="center"/>
            <w:hideMark/>
          </w:tcPr>
          <w:p w14:paraId="58F2D309" w14:textId="77777777" w:rsidR="007645C3" w:rsidRPr="0099488E" w:rsidRDefault="007645C3" w:rsidP="007645C3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9488E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98,98%</w:t>
            </w:r>
          </w:p>
        </w:tc>
      </w:tr>
    </w:tbl>
    <w:p w14:paraId="3C008214" w14:textId="77777777" w:rsidR="00DF7886" w:rsidRPr="00957E00" w:rsidRDefault="00DF7886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eastAsia="Calibri" w:hAnsi="Arial" w:cs="Arial"/>
          <w:b/>
          <w:bCs/>
          <w:sz w:val="16"/>
          <w:szCs w:val="16"/>
          <w:lang w:val="es-CO" w:eastAsia="en-US"/>
        </w:rPr>
      </w:pPr>
    </w:p>
    <w:p w14:paraId="7A8B0B62" w14:textId="5BDA990B" w:rsidR="00EA7A8D" w:rsidRPr="00957E00" w:rsidRDefault="00DF7886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eastAsia="Calibri" w:hAnsi="Arial" w:cs="Arial"/>
          <w:b/>
          <w:bCs/>
          <w:sz w:val="16"/>
          <w:szCs w:val="16"/>
          <w:lang w:val="es-CO" w:eastAsia="en-US"/>
        </w:rPr>
      </w:pPr>
      <w:r w:rsidRPr="00957E00">
        <w:rPr>
          <w:rFonts w:ascii="Arial" w:eastAsia="Calibri" w:hAnsi="Arial" w:cs="Arial"/>
          <w:b/>
          <w:bCs/>
          <w:sz w:val="16"/>
          <w:szCs w:val="16"/>
          <w:lang w:val="es-CO" w:eastAsia="en-US"/>
        </w:rPr>
        <w:t xml:space="preserve">Tabla 4: </w:t>
      </w:r>
      <w:r w:rsidR="007645C3">
        <w:rPr>
          <w:rFonts w:ascii="Arial" w:eastAsia="Calibri" w:hAnsi="Arial" w:cs="Arial"/>
          <w:bCs/>
          <w:sz w:val="16"/>
          <w:szCs w:val="16"/>
          <w:lang w:val="es-CO" w:eastAsia="en-US"/>
        </w:rPr>
        <w:t>Rubros con ejecución mayor al 9</w:t>
      </w:r>
      <w:r w:rsidRPr="00957E00">
        <w:rPr>
          <w:rFonts w:ascii="Arial" w:eastAsia="Calibri" w:hAnsi="Arial" w:cs="Arial"/>
          <w:bCs/>
          <w:sz w:val="16"/>
          <w:szCs w:val="16"/>
          <w:lang w:val="es-CO" w:eastAsia="en-US"/>
        </w:rPr>
        <w:t>0%</w:t>
      </w:r>
    </w:p>
    <w:p w14:paraId="4340B1CD" w14:textId="73F66A2C" w:rsidR="00A2697B" w:rsidRDefault="00A2697B" w:rsidP="00DF7886">
      <w:pPr>
        <w:pStyle w:val="Epgrafe"/>
        <w:keepNext/>
        <w:spacing w:after="0" w:line="276" w:lineRule="auto"/>
        <w:rPr>
          <w:rFonts w:ascii="Arial" w:hAnsi="Arial" w:cs="Arial"/>
          <w:b w:val="0"/>
          <w:i/>
          <w:color w:val="auto"/>
          <w:sz w:val="16"/>
          <w:szCs w:val="16"/>
        </w:rPr>
      </w:pPr>
      <w:r w:rsidRPr="00957E00">
        <w:rPr>
          <w:rFonts w:ascii="Arial" w:hAnsi="Arial" w:cs="Arial"/>
          <w:color w:val="auto"/>
          <w:sz w:val="16"/>
          <w:szCs w:val="16"/>
        </w:rPr>
        <w:t>Fuente:</w:t>
      </w:r>
      <w:r w:rsidRPr="00957E00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Gastos Presupue</w:t>
      </w:r>
      <w:r w:rsidR="00DE2922"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stales del módulo de PREDIS a </w:t>
      </w:r>
      <w:r w:rsidR="007645C3">
        <w:rPr>
          <w:rFonts w:ascii="Arial" w:hAnsi="Arial" w:cs="Arial"/>
          <w:b w:val="0"/>
          <w:i/>
          <w:color w:val="auto"/>
          <w:sz w:val="16"/>
          <w:szCs w:val="16"/>
        </w:rPr>
        <w:t xml:space="preserve">31 de </w:t>
      </w:r>
      <w:r w:rsidR="006102CF">
        <w:rPr>
          <w:rFonts w:ascii="Arial" w:hAnsi="Arial" w:cs="Arial"/>
          <w:b w:val="0"/>
          <w:i/>
          <w:color w:val="auto"/>
          <w:sz w:val="16"/>
          <w:szCs w:val="16"/>
        </w:rPr>
        <w:t>diciembre</w:t>
      </w:r>
      <w:r w:rsidR="007645C3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 w:rsidR="0099488E">
        <w:rPr>
          <w:rFonts w:ascii="Arial" w:hAnsi="Arial" w:cs="Arial"/>
          <w:b w:val="0"/>
          <w:i/>
          <w:color w:val="auto"/>
          <w:sz w:val="16"/>
          <w:szCs w:val="16"/>
        </w:rPr>
        <w:t xml:space="preserve">de </w:t>
      </w:r>
      <w:r w:rsidR="0099488E" w:rsidRPr="00957E00">
        <w:rPr>
          <w:rFonts w:ascii="Arial" w:hAnsi="Arial" w:cs="Arial"/>
          <w:b w:val="0"/>
          <w:i/>
          <w:color w:val="auto"/>
          <w:sz w:val="16"/>
          <w:szCs w:val="16"/>
        </w:rPr>
        <w:t>2016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>.</w:t>
      </w:r>
    </w:p>
    <w:p w14:paraId="4F54062E" w14:textId="77777777" w:rsidR="006102CF" w:rsidRPr="006102CF" w:rsidRDefault="006102CF" w:rsidP="006102CF">
      <w:pPr>
        <w:rPr>
          <w:lang w:val="es-CO" w:eastAsia="en-US"/>
        </w:rPr>
      </w:pPr>
    </w:p>
    <w:p w14:paraId="564F903A" w14:textId="77777777" w:rsidR="00504E78" w:rsidRDefault="00EB5B35" w:rsidP="00504E78">
      <w:pPr>
        <w:pStyle w:val="Ttulo1"/>
        <w:rPr>
          <w:rFonts w:ascii="Arial" w:hAnsi="Arial" w:cs="Arial"/>
          <w:color w:val="auto"/>
          <w:sz w:val="24"/>
          <w:szCs w:val="24"/>
          <w:lang w:val="es-MX"/>
        </w:rPr>
      </w:pPr>
      <w:r w:rsidRPr="00957E00">
        <w:rPr>
          <w:rFonts w:ascii="Arial" w:hAnsi="Arial" w:cs="Arial"/>
          <w:color w:val="auto"/>
          <w:sz w:val="24"/>
          <w:szCs w:val="24"/>
          <w:lang w:val="es-MX"/>
        </w:rPr>
        <w:lastRenderedPageBreak/>
        <w:t>INVERSIÓN</w:t>
      </w:r>
    </w:p>
    <w:p w14:paraId="7BCC8EE9" w14:textId="77777777" w:rsidR="00237560" w:rsidRDefault="00237560" w:rsidP="00237560">
      <w:pPr>
        <w:rPr>
          <w:lang w:val="es-MX"/>
        </w:rPr>
      </w:pPr>
    </w:p>
    <w:p w14:paraId="160CB8F5" w14:textId="7F517E4F" w:rsidR="00504E78" w:rsidRDefault="0099488E" w:rsidP="009E6D71">
      <w:pPr>
        <w:jc w:val="both"/>
        <w:rPr>
          <w:rFonts w:ascii="Arial" w:hAnsi="Arial" w:cs="Arial"/>
          <w:sz w:val="24"/>
          <w:szCs w:val="24"/>
        </w:rPr>
      </w:pPr>
      <w:r w:rsidRPr="00957E00">
        <w:rPr>
          <w:rFonts w:ascii="Arial" w:hAnsi="Arial" w:cs="Arial"/>
          <w:sz w:val="24"/>
          <w:szCs w:val="24"/>
        </w:rPr>
        <w:t xml:space="preserve">El comportamiento de los rubros de inversión para el </w:t>
      </w:r>
      <w:r>
        <w:rPr>
          <w:rFonts w:ascii="Arial" w:hAnsi="Arial" w:cs="Arial"/>
          <w:sz w:val="24"/>
          <w:szCs w:val="24"/>
        </w:rPr>
        <w:t>cierre de la vigencia presenta</w:t>
      </w:r>
      <w:r w:rsidR="009A12D4">
        <w:rPr>
          <w:rFonts w:ascii="Arial" w:hAnsi="Arial" w:cs="Arial"/>
          <w:sz w:val="24"/>
          <w:szCs w:val="24"/>
        </w:rPr>
        <w:t xml:space="preserve"> un porcentaje </w:t>
      </w:r>
      <w:r>
        <w:rPr>
          <w:rFonts w:ascii="Arial" w:hAnsi="Arial" w:cs="Arial"/>
          <w:sz w:val="24"/>
          <w:szCs w:val="24"/>
        </w:rPr>
        <w:t xml:space="preserve">promedio de </w:t>
      </w:r>
      <w:r w:rsidRPr="00957E00">
        <w:rPr>
          <w:rFonts w:ascii="Arial" w:hAnsi="Arial" w:cs="Arial"/>
          <w:sz w:val="24"/>
          <w:szCs w:val="24"/>
        </w:rPr>
        <w:t>ejecución</w:t>
      </w:r>
      <w:r w:rsidR="00504E78" w:rsidRPr="00957E00">
        <w:rPr>
          <w:rFonts w:ascii="Arial" w:hAnsi="Arial" w:cs="Arial"/>
          <w:sz w:val="24"/>
          <w:szCs w:val="24"/>
        </w:rPr>
        <w:t xml:space="preserve"> del </w:t>
      </w:r>
      <w:r>
        <w:rPr>
          <w:rFonts w:ascii="Arial" w:hAnsi="Arial" w:cs="Arial"/>
          <w:sz w:val="24"/>
          <w:szCs w:val="24"/>
        </w:rPr>
        <w:t>99,75</w:t>
      </w:r>
      <w:r w:rsidR="00504E78" w:rsidRPr="00957E00">
        <w:rPr>
          <w:rFonts w:ascii="Arial" w:hAnsi="Arial" w:cs="Arial"/>
          <w:sz w:val="24"/>
          <w:szCs w:val="24"/>
        </w:rPr>
        <w:t>%</w:t>
      </w:r>
      <w:r w:rsidR="009A12D4">
        <w:rPr>
          <w:rFonts w:ascii="Arial" w:hAnsi="Arial" w:cs="Arial"/>
          <w:sz w:val="24"/>
          <w:szCs w:val="24"/>
        </w:rPr>
        <w:t xml:space="preserve">, según como se describe en la siguiente </w:t>
      </w:r>
      <w:r>
        <w:rPr>
          <w:rFonts w:ascii="Arial" w:hAnsi="Arial" w:cs="Arial"/>
          <w:sz w:val="24"/>
          <w:szCs w:val="24"/>
        </w:rPr>
        <w:t>tabla.</w:t>
      </w:r>
    </w:p>
    <w:p w14:paraId="2E72079B" w14:textId="77777777" w:rsidR="0099488E" w:rsidRDefault="0099488E" w:rsidP="009E6D71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88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61"/>
        <w:gridCol w:w="1158"/>
      </w:tblGrid>
      <w:tr w:rsidR="0099488E" w:rsidRPr="0099488E" w14:paraId="40B2B9C7" w14:textId="77777777" w:rsidTr="00025B5F">
        <w:trPr>
          <w:trHeight w:val="279"/>
          <w:jc w:val="center"/>
        </w:trPr>
        <w:tc>
          <w:tcPr>
            <w:tcW w:w="7661" w:type="dxa"/>
            <w:shd w:val="clear" w:color="auto" w:fill="F2F2F2" w:themeFill="background1" w:themeFillShade="F2"/>
            <w:noWrap/>
            <w:vAlign w:val="bottom"/>
            <w:hideMark/>
          </w:tcPr>
          <w:p w14:paraId="2BDE1F7F" w14:textId="77777777" w:rsidR="0099488E" w:rsidRPr="0099488E" w:rsidRDefault="0099488E" w:rsidP="0099488E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99488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  <w:t xml:space="preserve">DESCRIPCION </w:t>
            </w:r>
          </w:p>
        </w:tc>
        <w:tc>
          <w:tcPr>
            <w:tcW w:w="1158" w:type="dxa"/>
            <w:shd w:val="clear" w:color="auto" w:fill="F2F2F2" w:themeFill="background1" w:themeFillShade="F2"/>
            <w:noWrap/>
            <w:vAlign w:val="bottom"/>
            <w:hideMark/>
          </w:tcPr>
          <w:p w14:paraId="036B268E" w14:textId="77777777" w:rsidR="0099488E" w:rsidRPr="0099488E" w:rsidRDefault="0099488E" w:rsidP="0099488E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99488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s-CO" w:eastAsia="es-CO"/>
              </w:rPr>
              <w:t>%</w:t>
            </w:r>
          </w:p>
        </w:tc>
      </w:tr>
      <w:tr w:rsidR="0099488E" w:rsidRPr="0099488E" w14:paraId="1E1FBF8D" w14:textId="77777777" w:rsidTr="0099488E">
        <w:trPr>
          <w:trHeight w:val="279"/>
          <w:jc w:val="center"/>
        </w:trPr>
        <w:tc>
          <w:tcPr>
            <w:tcW w:w="7661" w:type="dxa"/>
            <w:shd w:val="clear" w:color="auto" w:fill="auto"/>
            <w:vAlign w:val="center"/>
            <w:hideMark/>
          </w:tcPr>
          <w:p w14:paraId="238DD6DE" w14:textId="77777777" w:rsidR="0099488E" w:rsidRPr="0099488E" w:rsidRDefault="0099488E" w:rsidP="0099488E">
            <w:pPr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Construccion Nueva Sede Universitaria Ciudadela el Porvenir Bosa</w:t>
            </w:r>
          </w:p>
        </w:tc>
        <w:tc>
          <w:tcPr>
            <w:tcW w:w="1158" w:type="dxa"/>
            <w:shd w:val="clear" w:color="auto" w:fill="auto"/>
            <w:noWrap/>
            <w:vAlign w:val="center"/>
            <w:hideMark/>
          </w:tcPr>
          <w:p w14:paraId="1378D8BE" w14:textId="77777777" w:rsidR="0099488E" w:rsidRPr="0099488E" w:rsidRDefault="0099488E" w:rsidP="0099488E">
            <w:pPr>
              <w:jc w:val="right"/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100,00%</w:t>
            </w:r>
          </w:p>
        </w:tc>
      </w:tr>
      <w:tr w:rsidR="0099488E" w:rsidRPr="0099488E" w14:paraId="616C8B4C" w14:textId="77777777" w:rsidTr="0099488E">
        <w:trPr>
          <w:trHeight w:val="279"/>
          <w:jc w:val="center"/>
        </w:trPr>
        <w:tc>
          <w:tcPr>
            <w:tcW w:w="7661" w:type="dxa"/>
            <w:shd w:val="clear" w:color="auto" w:fill="auto"/>
            <w:vAlign w:val="center"/>
            <w:hideMark/>
          </w:tcPr>
          <w:p w14:paraId="4304457C" w14:textId="77777777" w:rsidR="0099488E" w:rsidRPr="0099488E" w:rsidRDefault="0099488E" w:rsidP="0099488E">
            <w:pPr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Mejoramiento y Ampliacion de la infraestructura Fisica de la Universidad.</w:t>
            </w:r>
          </w:p>
        </w:tc>
        <w:tc>
          <w:tcPr>
            <w:tcW w:w="1158" w:type="dxa"/>
            <w:shd w:val="clear" w:color="auto" w:fill="auto"/>
            <w:noWrap/>
            <w:vAlign w:val="center"/>
            <w:hideMark/>
          </w:tcPr>
          <w:p w14:paraId="15EA87E8" w14:textId="77777777" w:rsidR="0099488E" w:rsidRPr="0099488E" w:rsidRDefault="0099488E" w:rsidP="0099488E">
            <w:pPr>
              <w:jc w:val="right"/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100,00%</w:t>
            </w:r>
          </w:p>
        </w:tc>
      </w:tr>
      <w:tr w:rsidR="0099488E" w:rsidRPr="0099488E" w14:paraId="59551081" w14:textId="77777777" w:rsidTr="0099488E">
        <w:trPr>
          <w:trHeight w:val="279"/>
          <w:jc w:val="center"/>
        </w:trPr>
        <w:tc>
          <w:tcPr>
            <w:tcW w:w="7661" w:type="dxa"/>
            <w:shd w:val="clear" w:color="auto" w:fill="auto"/>
            <w:noWrap/>
            <w:vAlign w:val="center"/>
            <w:hideMark/>
          </w:tcPr>
          <w:p w14:paraId="1C28CF68" w14:textId="77777777" w:rsidR="0099488E" w:rsidRPr="0099488E" w:rsidRDefault="0099488E" w:rsidP="0099488E">
            <w:pPr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Dotacion Laboratorios U.D.</w:t>
            </w:r>
          </w:p>
        </w:tc>
        <w:tc>
          <w:tcPr>
            <w:tcW w:w="1158" w:type="dxa"/>
            <w:shd w:val="clear" w:color="auto" w:fill="auto"/>
            <w:noWrap/>
            <w:vAlign w:val="center"/>
            <w:hideMark/>
          </w:tcPr>
          <w:p w14:paraId="64A998BA" w14:textId="77777777" w:rsidR="0099488E" w:rsidRPr="0099488E" w:rsidRDefault="0099488E" w:rsidP="0099488E">
            <w:pPr>
              <w:jc w:val="right"/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100,00%</w:t>
            </w:r>
          </w:p>
        </w:tc>
      </w:tr>
      <w:tr w:rsidR="0099488E" w:rsidRPr="0099488E" w14:paraId="2FB0FECD" w14:textId="77777777" w:rsidTr="0099488E">
        <w:trPr>
          <w:trHeight w:val="279"/>
          <w:jc w:val="center"/>
        </w:trPr>
        <w:tc>
          <w:tcPr>
            <w:tcW w:w="7661" w:type="dxa"/>
            <w:shd w:val="clear" w:color="auto" w:fill="auto"/>
            <w:noWrap/>
            <w:vAlign w:val="center"/>
            <w:hideMark/>
          </w:tcPr>
          <w:p w14:paraId="2F670526" w14:textId="77777777" w:rsidR="0099488E" w:rsidRPr="0099488E" w:rsidRDefault="0099488E" w:rsidP="0099488E">
            <w:pPr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Dotacion Y Actualizacion Biblioteca</w:t>
            </w:r>
          </w:p>
        </w:tc>
        <w:tc>
          <w:tcPr>
            <w:tcW w:w="1158" w:type="dxa"/>
            <w:shd w:val="clear" w:color="auto" w:fill="auto"/>
            <w:noWrap/>
            <w:vAlign w:val="center"/>
            <w:hideMark/>
          </w:tcPr>
          <w:p w14:paraId="1E3D45F1" w14:textId="77777777" w:rsidR="0099488E" w:rsidRPr="0099488E" w:rsidRDefault="0099488E" w:rsidP="0099488E">
            <w:pPr>
              <w:jc w:val="right"/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100,00%</w:t>
            </w:r>
          </w:p>
        </w:tc>
      </w:tr>
      <w:tr w:rsidR="0099488E" w:rsidRPr="0099488E" w14:paraId="07746B9A" w14:textId="77777777" w:rsidTr="0099488E">
        <w:trPr>
          <w:trHeight w:val="279"/>
          <w:jc w:val="center"/>
        </w:trPr>
        <w:tc>
          <w:tcPr>
            <w:tcW w:w="7661" w:type="dxa"/>
            <w:shd w:val="clear" w:color="auto" w:fill="auto"/>
            <w:noWrap/>
            <w:vAlign w:val="center"/>
            <w:hideMark/>
          </w:tcPr>
          <w:p w14:paraId="342BC68E" w14:textId="77777777" w:rsidR="0099488E" w:rsidRPr="0099488E" w:rsidRDefault="0099488E" w:rsidP="0099488E">
            <w:pPr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Promocion De La Investigacion Y Desarrollo Cientifico</w:t>
            </w:r>
          </w:p>
        </w:tc>
        <w:tc>
          <w:tcPr>
            <w:tcW w:w="1158" w:type="dxa"/>
            <w:shd w:val="clear" w:color="auto" w:fill="auto"/>
            <w:noWrap/>
            <w:vAlign w:val="bottom"/>
            <w:hideMark/>
          </w:tcPr>
          <w:p w14:paraId="0E6D0563" w14:textId="77777777" w:rsidR="0099488E" w:rsidRPr="0099488E" w:rsidRDefault="0099488E" w:rsidP="0099488E">
            <w:pPr>
              <w:jc w:val="right"/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95,10%</w:t>
            </w:r>
          </w:p>
        </w:tc>
      </w:tr>
      <w:tr w:rsidR="0099488E" w:rsidRPr="0099488E" w14:paraId="2C82063E" w14:textId="77777777" w:rsidTr="0099488E">
        <w:trPr>
          <w:trHeight w:val="279"/>
          <w:jc w:val="center"/>
        </w:trPr>
        <w:tc>
          <w:tcPr>
            <w:tcW w:w="7661" w:type="dxa"/>
            <w:shd w:val="clear" w:color="auto" w:fill="auto"/>
            <w:noWrap/>
            <w:vAlign w:val="center"/>
            <w:hideMark/>
          </w:tcPr>
          <w:p w14:paraId="1850B51C" w14:textId="77777777" w:rsidR="0099488E" w:rsidRPr="0099488E" w:rsidRDefault="0099488E" w:rsidP="0099488E">
            <w:pPr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Desarrollo y Fortalecimiento Doctorados y Maestrias</w:t>
            </w:r>
          </w:p>
        </w:tc>
        <w:tc>
          <w:tcPr>
            <w:tcW w:w="1158" w:type="dxa"/>
            <w:shd w:val="clear" w:color="auto" w:fill="auto"/>
            <w:noWrap/>
            <w:vAlign w:val="bottom"/>
            <w:hideMark/>
          </w:tcPr>
          <w:p w14:paraId="6B40B58E" w14:textId="77777777" w:rsidR="0099488E" w:rsidRPr="0099488E" w:rsidRDefault="0099488E" w:rsidP="0099488E">
            <w:pPr>
              <w:jc w:val="right"/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98,96%</w:t>
            </w:r>
          </w:p>
        </w:tc>
      </w:tr>
      <w:tr w:rsidR="0099488E" w:rsidRPr="0099488E" w14:paraId="0036FA8C" w14:textId="77777777" w:rsidTr="0099488E">
        <w:trPr>
          <w:trHeight w:val="279"/>
          <w:jc w:val="center"/>
        </w:trPr>
        <w:tc>
          <w:tcPr>
            <w:tcW w:w="7661" w:type="dxa"/>
            <w:shd w:val="clear" w:color="auto" w:fill="auto"/>
            <w:noWrap/>
            <w:vAlign w:val="bottom"/>
            <w:hideMark/>
          </w:tcPr>
          <w:p w14:paraId="13364388" w14:textId="77777777" w:rsidR="0099488E" w:rsidRPr="0099488E" w:rsidRDefault="0099488E" w:rsidP="0099488E">
            <w:pPr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Sistema Integral de Informacion</w:t>
            </w:r>
          </w:p>
        </w:tc>
        <w:tc>
          <w:tcPr>
            <w:tcW w:w="1158" w:type="dxa"/>
            <w:shd w:val="clear" w:color="auto" w:fill="auto"/>
            <w:noWrap/>
            <w:vAlign w:val="bottom"/>
            <w:hideMark/>
          </w:tcPr>
          <w:p w14:paraId="23C96511" w14:textId="77777777" w:rsidR="0099488E" w:rsidRPr="0099488E" w:rsidRDefault="0099488E" w:rsidP="0099488E">
            <w:pPr>
              <w:jc w:val="right"/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100,00%</w:t>
            </w:r>
          </w:p>
        </w:tc>
      </w:tr>
      <w:tr w:rsidR="0099488E" w:rsidRPr="0099488E" w14:paraId="2440D004" w14:textId="77777777" w:rsidTr="0099488E">
        <w:trPr>
          <w:trHeight w:val="279"/>
          <w:jc w:val="center"/>
        </w:trPr>
        <w:tc>
          <w:tcPr>
            <w:tcW w:w="7661" w:type="dxa"/>
            <w:shd w:val="clear" w:color="auto" w:fill="auto"/>
            <w:noWrap/>
            <w:vAlign w:val="center"/>
            <w:hideMark/>
          </w:tcPr>
          <w:p w14:paraId="58367745" w14:textId="77777777" w:rsidR="0099488E" w:rsidRPr="0099488E" w:rsidRDefault="0099488E" w:rsidP="0099488E">
            <w:pPr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Sistema Integral de Información</w:t>
            </w:r>
          </w:p>
        </w:tc>
        <w:tc>
          <w:tcPr>
            <w:tcW w:w="1158" w:type="dxa"/>
            <w:shd w:val="clear" w:color="auto" w:fill="auto"/>
            <w:noWrap/>
            <w:vAlign w:val="bottom"/>
            <w:hideMark/>
          </w:tcPr>
          <w:p w14:paraId="3C8A6491" w14:textId="77777777" w:rsidR="0099488E" w:rsidRPr="0099488E" w:rsidRDefault="0099488E" w:rsidP="0099488E">
            <w:pPr>
              <w:jc w:val="right"/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91,48%</w:t>
            </w:r>
          </w:p>
        </w:tc>
      </w:tr>
      <w:tr w:rsidR="0099488E" w:rsidRPr="0099488E" w14:paraId="5F6A73DF" w14:textId="77777777" w:rsidTr="0099488E">
        <w:trPr>
          <w:trHeight w:val="279"/>
          <w:jc w:val="center"/>
        </w:trPr>
        <w:tc>
          <w:tcPr>
            <w:tcW w:w="7661" w:type="dxa"/>
            <w:shd w:val="clear" w:color="auto" w:fill="auto"/>
            <w:noWrap/>
            <w:vAlign w:val="center"/>
            <w:hideMark/>
          </w:tcPr>
          <w:p w14:paraId="6578EBEA" w14:textId="77777777" w:rsidR="0099488E" w:rsidRPr="0099488E" w:rsidRDefault="0099488E" w:rsidP="0099488E">
            <w:pPr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Construccion Nueva Sede Universitaria Ciudadela El Porvenir-Bosa</w:t>
            </w:r>
          </w:p>
        </w:tc>
        <w:tc>
          <w:tcPr>
            <w:tcW w:w="1158" w:type="dxa"/>
            <w:shd w:val="clear" w:color="auto" w:fill="auto"/>
            <w:noWrap/>
            <w:vAlign w:val="bottom"/>
            <w:hideMark/>
          </w:tcPr>
          <w:p w14:paraId="6AFF4E44" w14:textId="77777777" w:rsidR="0099488E" w:rsidRPr="0099488E" w:rsidRDefault="0099488E" w:rsidP="0099488E">
            <w:pPr>
              <w:jc w:val="right"/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95,59%</w:t>
            </w:r>
          </w:p>
        </w:tc>
      </w:tr>
      <w:tr w:rsidR="0099488E" w:rsidRPr="0099488E" w14:paraId="266DF485" w14:textId="77777777" w:rsidTr="0099488E">
        <w:trPr>
          <w:trHeight w:val="279"/>
          <w:jc w:val="center"/>
        </w:trPr>
        <w:tc>
          <w:tcPr>
            <w:tcW w:w="7661" w:type="dxa"/>
            <w:shd w:val="clear" w:color="auto" w:fill="auto"/>
            <w:noWrap/>
            <w:vAlign w:val="center"/>
            <w:hideMark/>
          </w:tcPr>
          <w:p w14:paraId="11EC24E1" w14:textId="77777777" w:rsidR="0099488E" w:rsidRPr="0099488E" w:rsidRDefault="0099488E" w:rsidP="0099488E">
            <w:pPr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Mejoramiento Del Bienestar Institucional de la Universidad Distrital</w:t>
            </w:r>
          </w:p>
        </w:tc>
        <w:tc>
          <w:tcPr>
            <w:tcW w:w="1158" w:type="dxa"/>
            <w:shd w:val="clear" w:color="auto" w:fill="auto"/>
            <w:noWrap/>
            <w:vAlign w:val="bottom"/>
            <w:hideMark/>
          </w:tcPr>
          <w:p w14:paraId="2B4F90AD" w14:textId="77777777" w:rsidR="0099488E" w:rsidRPr="0099488E" w:rsidRDefault="0099488E" w:rsidP="0099488E">
            <w:pPr>
              <w:jc w:val="right"/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100,00%</w:t>
            </w:r>
          </w:p>
        </w:tc>
      </w:tr>
      <w:tr w:rsidR="0099488E" w:rsidRPr="0099488E" w14:paraId="2B2E5094" w14:textId="77777777" w:rsidTr="0099488E">
        <w:trPr>
          <w:trHeight w:val="279"/>
          <w:jc w:val="center"/>
        </w:trPr>
        <w:tc>
          <w:tcPr>
            <w:tcW w:w="7661" w:type="dxa"/>
            <w:shd w:val="clear" w:color="auto" w:fill="auto"/>
            <w:noWrap/>
            <w:vAlign w:val="center"/>
            <w:hideMark/>
          </w:tcPr>
          <w:p w14:paraId="634A6A95" w14:textId="77777777" w:rsidR="0099488E" w:rsidRPr="0099488E" w:rsidRDefault="0099488E" w:rsidP="0099488E">
            <w:pPr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Dotación de Laboratorios Universidad Distrital</w:t>
            </w:r>
          </w:p>
        </w:tc>
        <w:tc>
          <w:tcPr>
            <w:tcW w:w="1158" w:type="dxa"/>
            <w:shd w:val="clear" w:color="auto" w:fill="auto"/>
            <w:noWrap/>
            <w:vAlign w:val="bottom"/>
            <w:hideMark/>
          </w:tcPr>
          <w:p w14:paraId="38E7AEEB" w14:textId="77777777" w:rsidR="0099488E" w:rsidRPr="0099488E" w:rsidRDefault="0099488E" w:rsidP="0099488E">
            <w:pPr>
              <w:jc w:val="right"/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92,74%</w:t>
            </w:r>
          </w:p>
        </w:tc>
      </w:tr>
      <w:tr w:rsidR="0099488E" w:rsidRPr="0099488E" w14:paraId="2B7BF901" w14:textId="77777777" w:rsidTr="0099488E">
        <w:trPr>
          <w:trHeight w:val="279"/>
          <w:jc w:val="center"/>
        </w:trPr>
        <w:tc>
          <w:tcPr>
            <w:tcW w:w="7661" w:type="dxa"/>
            <w:shd w:val="clear" w:color="auto" w:fill="auto"/>
            <w:noWrap/>
            <w:vAlign w:val="center"/>
            <w:hideMark/>
          </w:tcPr>
          <w:p w14:paraId="2AD60420" w14:textId="77777777" w:rsidR="0099488E" w:rsidRPr="0099488E" w:rsidRDefault="0099488E" w:rsidP="0099488E">
            <w:pPr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Modernizacion y Fortalecimiento Institucional</w:t>
            </w:r>
          </w:p>
        </w:tc>
        <w:tc>
          <w:tcPr>
            <w:tcW w:w="1158" w:type="dxa"/>
            <w:shd w:val="clear" w:color="auto" w:fill="auto"/>
            <w:noWrap/>
            <w:vAlign w:val="bottom"/>
            <w:hideMark/>
          </w:tcPr>
          <w:p w14:paraId="6F69089A" w14:textId="77777777" w:rsidR="0099488E" w:rsidRPr="0099488E" w:rsidRDefault="0099488E" w:rsidP="0099488E">
            <w:pPr>
              <w:jc w:val="right"/>
              <w:rPr>
                <w:rFonts w:ascii="Arial" w:hAnsi="Arial" w:cs="Arial"/>
                <w:lang w:val="es-CO" w:eastAsia="es-CO"/>
              </w:rPr>
            </w:pPr>
            <w:r w:rsidRPr="0099488E">
              <w:rPr>
                <w:rFonts w:ascii="Arial" w:hAnsi="Arial" w:cs="Arial"/>
                <w:lang w:val="es-CO" w:eastAsia="es-CO"/>
              </w:rPr>
              <w:t>91,33%</w:t>
            </w:r>
          </w:p>
        </w:tc>
      </w:tr>
    </w:tbl>
    <w:p w14:paraId="28DBE3CA" w14:textId="77777777" w:rsidR="0099488E" w:rsidRDefault="0099488E" w:rsidP="00DF7886">
      <w:pPr>
        <w:pStyle w:val="Epgrafe"/>
        <w:keepNext/>
        <w:spacing w:after="0" w:line="276" w:lineRule="auto"/>
        <w:rPr>
          <w:rFonts w:ascii="Arial" w:hAnsi="Arial" w:cs="Arial"/>
          <w:i/>
          <w:color w:val="auto"/>
          <w:sz w:val="16"/>
          <w:szCs w:val="16"/>
        </w:rPr>
      </w:pPr>
    </w:p>
    <w:p w14:paraId="6635B978" w14:textId="7D4A5CED" w:rsidR="00E632C1" w:rsidRPr="00957E00" w:rsidRDefault="003253BB" w:rsidP="00DF7886">
      <w:pPr>
        <w:pStyle w:val="Epgrafe"/>
        <w:keepNext/>
        <w:spacing w:after="0" w:line="276" w:lineRule="auto"/>
        <w:rPr>
          <w:rFonts w:ascii="Arial" w:hAnsi="Arial" w:cs="Arial"/>
          <w:b w:val="0"/>
          <w:i/>
          <w:color w:val="auto"/>
          <w:sz w:val="16"/>
          <w:szCs w:val="16"/>
        </w:rPr>
      </w:pPr>
      <w:r>
        <w:rPr>
          <w:rFonts w:ascii="Arial" w:hAnsi="Arial" w:cs="Arial"/>
          <w:i/>
          <w:color w:val="auto"/>
          <w:sz w:val="16"/>
          <w:szCs w:val="16"/>
        </w:rPr>
        <w:t>Tabla 7</w:t>
      </w:r>
      <w:r w:rsidR="00DF7886" w:rsidRPr="00957E00">
        <w:rPr>
          <w:rFonts w:ascii="Arial" w:hAnsi="Arial" w:cs="Arial"/>
          <w:i/>
          <w:color w:val="auto"/>
          <w:sz w:val="16"/>
          <w:szCs w:val="16"/>
        </w:rPr>
        <w:t>:</w:t>
      </w:r>
      <w:r w:rsidR="00DF7886"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 w:rsidR="0099488E">
        <w:rPr>
          <w:rFonts w:ascii="Arial" w:hAnsi="Arial" w:cs="Arial"/>
          <w:b w:val="0"/>
          <w:i/>
          <w:color w:val="auto"/>
          <w:sz w:val="16"/>
          <w:szCs w:val="16"/>
        </w:rPr>
        <w:t>Porcentaje de ejecución rubros de inversión vigencia 2016</w:t>
      </w:r>
    </w:p>
    <w:p w14:paraId="7D106F32" w14:textId="57679C9E" w:rsidR="00DF7886" w:rsidRPr="00957E00" w:rsidRDefault="00DF7886" w:rsidP="0099488E">
      <w:pPr>
        <w:pStyle w:val="Epgrafe"/>
        <w:keepNext/>
        <w:spacing w:after="0"/>
        <w:rPr>
          <w:rFonts w:ascii="Arial" w:hAnsi="Arial" w:cs="Arial"/>
        </w:rPr>
      </w:pPr>
      <w:r w:rsidRPr="00957E00">
        <w:rPr>
          <w:rFonts w:ascii="Arial" w:hAnsi="Arial" w:cs="Arial"/>
          <w:color w:val="auto"/>
          <w:sz w:val="16"/>
          <w:szCs w:val="16"/>
        </w:rPr>
        <w:t>Fuente:</w:t>
      </w:r>
      <w:r w:rsidRPr="00957E00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tomadas de las Ejecuciones de Gastos Presupuestales del módulo de PREDIS a </w:t>
      </w:r>
      <w:r w:rsidR="0099488E">
        <w:rPr>
          <w:rFonts w:ascii="Arial" w:hAnsi="Arial" w:cs="Arial"/>
          <w:b w:val="0"/>
          <w:i/>
          <w:color w:val="auto"/>
          <w:sz w:val="16"/>
          <w:szCs w:val="16"/>
        </w:rPr>
        <w:t>31 de Diciembre de 2016</w:t>
      </w:r>
    </w:p>
    <w:p w14:paraId="7A86C839" w14:textId="77777777" w:rsidR="007D76E6" w:rsidRPr="00957E00" w:rsidRDefault="007D76E6" w:rsidP="007D76E6">
      <w:pPr>
        <w:pStyle w:val="Epgrafe"/>
        <w:keepNext/>
        <w:spacing w:after="0" w:line="276" w:lineRule="auto"/>
        <w:jc w:val="center"/>
        <w:rPr>
          <w:rFonts w:ascii="Arial" w:hAnsi="Arial" w:cs="Arial"/>
          <w:color w:val="auto"/>
          <w:sz w:val="16"/>
          <w:szCs w:val="16"/>
        </w:rPr>
      </w:pPr>
    </w:p>
    <w:p w14:paraId="1FBC24AD" w14:textId="7AE09169" w:rsidR="007D76E6" w:rsidRPr="00957E00" w:rsidRDefault="0099488E" w:rsidP="006102CF">
      <w:pPr>
        <w:pStyle w:val="Epgrafe"/>
        <w:keepNext/>
        <w:tabs>
          <w:tab w:val="left" w:pos="2640"/>
        </w:tabs>
        <w:spacing w:after="0" w:line="276" w:lineRule="auto"/>
        <w:jc w:val="center"/>
        <w:rPr>
          <w:rFonts w:ascii="Arial" w:hAnsi="Arial" w:cs="Arial"/>
          <w:color w:val="auto"/>
          <w:sz w:val="16"/>
          <w:szCs w:val="16"/>
        </w:rPr>
      </w:pPr>
      <w:r>
        <w:rPr>
          <w:noProof/>
          <w:lang w:eastAsia="es-CO"/>
        </w:rPr>
        <w:drawing>
          <wp:inline distT="0" distB="0" distL="0" distR="0" wp14:anchorId="0C98F4E2" wp14:editId="09D96003">
            <wp:extent cx="4572000" cy="2743200"/>
            <wp:effectExtent l="0" t="0" r="0" b="0"/>
            <wp:docPr id="6" name="Gráfico 6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C9B3C5CA-909F-4A30-8FCA-FAD26E269AD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0FD7BEF7" w14:textId="7DA6F67C" w:rsidR="007D76E6" w:rsidRDefault="007D76E6" w:rsidP="007D76E6">
      <w:pPr>
        <w:pStyle w:val="Encabezado"/>
        <w:jc w:val="center"/>
        <w:rPr>
          <w:rFonts w:ascii="Arial" w:hAnsi="Arial" w:cs="Arial"/>
          <w:b/>
          <w:sz w:val="16"/>
          <w:szCs w:val="16"/>
        </w:rPr>
      </w:pPr>
    </w:p>
    <w:p w14:paraId="62C5D375" w14:textId="62451B8E" w:rsidR="007D76E6" w:rsidRDefault="003253BB" w:rsidP="007D76E6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  <w:r>
        <w:rPr>
          <w:rFonts w:ascii="Arial" w:hAnsi="Arial" w:cs="Arial"/>
          <w:b/>
          <w:sz w:val="16"/>
          <w:szCs w:val="16"/>
        </w:rPr>
        <w:t>Gráfica No. 4</w:t>
      </w:r>
      <w:r w:rsidR="0099488E">
        <w:rPr>
          <w:rFonts w:ascii="Arial" w:hAnsi="Arial" w:cs="Arial"/>
          <w:sz w:val="16"/>
          <w:szCs w:val="16"/>
        </w:rPr>
        <w:t xml:space="preserve"> -Porcentaje de Ejecucion de rubros de inversión con corte a 31 de Diciembre de 2016</w:t>
      </w:r>
    </w:p>
    <w:p w14:paraId="2AA25695" w14:textId="77777777" w:rsidR="00E23E33" w:rsidRDefault="00E23E33" w:rsidP="007D76E6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</w:p>
    <w:bookmarkEnd w:id="0"/>
    <w:tbl>
      <w:tblPr>
        <w:tblStyle w:val="Tablaconcuadrcula"/>
        <w:tblpPr w:leftFromText="141" w:rightFromText="141" w:vertAnchor="text" w:horzAnchor="margin" w:tblpXSpec="center" w:tblpY="1272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"/>
        <w:gridCol w:w="1384"/>
        <w:gridCol w:w="2268"/>
        <w:gridCol w:w="3488"/>
        <w:gridCol w:w="1507"/>
        <w:gridCol w:w="38"/>
      </w:tblGrid>
      <w:tr w:rsidR="00C1500A" w:rsidRPr="00957E00" w14:paraId="468E5157" w14:textId="77777777" w:rsidTr="00C1500A">
        <w:trPr>
          <w:gridBefore w:val="1"/>
          <w:trHeight w:val="120"/>
        </w:trPr>
        <w:tc>
          <w:tcPr>
            <w:tcW w:w="1384" w:type="dxa"/>
          </w:tcPr>
          <w:p w14:paraId="232043A4" w14:textId="77777777" w:rsidR="00C1500A" w:rsidRPr="00957E00" w:rsidRDefault="00C1500A" w:rsidP="00C1500A">
            <w:pPr>
              <w:widowControl w:val="0"/>
              <w:ind w:left="108"/>
              <w:jc w:val="both"/>
              <w:rPr>
                <w:rFonts w:ascii="Arial" w:hAnsi="Arial" w:cs="Arial"/>
                <w:snapToGrid w:val="0"/>
                <w:sz w:val="14"/>
              </w:rPr>
            </w:pPr>
          </w:p>
        </w:tc>
        <w:tc>
          <w:tcPr>
            <w:tcW w:w="2268" w:type="dxa"/>
          </w:tcPr>
          <w:p w14:paraId="27CFB582" w14:textId="77777777" w:rsidR="00C1500A" w:rsidRPr="00957E00" w:rsidRDefault="00C1500A" w:rsidP="00C1500A">
            <w:pPr>
              <w:widowControl w:val="0"/>
              <w:ind w:left="108"/>
              <w:jc w:val="center"/>
              <w:rPr>
                <w:rFonts w:ascii="Arial" w:hAnsi="Arial" w:cs="Arial"/>
                <w:b/>
                <w:snapToGrid w:val="0"/>
                <w:sz w:val="14"/>
              </w:rPr>
            </w:pPr>
            <w:r w:rsidRPr="00957E00">
              <w:rPr>
                <w:rFonts w:ascii="Arial" w:hAnsi="Arial" w:cs="Arial"/>
                <w:b/>
                <w:snapToGrid w:val="0"/>
                <w:sz w:val="14"/>
              </w:rPr>
              <w:t>NOMBRE</w:t>
            </w:r>
          </w:p>
        </w:tc>
        <w:tc>
          <w:tcPr>
            <w:tcW w:w="3488" w:type="dxa"/>
          </w:tcPr>
          <w:p w14:paraId="66730847" w14:textId="77777777" w:rsidR="00C1500A" w:rsidRPr="00957E00" w:rsidRDefault="00C1500A" w:rsidP="00C1500A">
            <w:pPr>
              <w:widowControl w:val="0"/>
              <w:ind w:left="108"/>
              <w:jc w:val="center"/>
              <w:rPr>
                <w:rFonts w:ascii="Arial" w:hAnsi="Arial" w:cs="Arial"/>
                <w:b/>
                <w:snapToGrid w:val="0"/>
                <w:sz w:val="14"/>
              </w:rPr>
            </w:pPr>
            <w:r w:rsidRPr="00957E00">
              <w:rPr>
                <w:rFonts w:ascii="Arial" w:hAnsi="Arial" w:cs="Arial"/>
                <w:b/>
                <w:snapToGrid w:val="0"/>
                <w:sz w:val="14"/>
              </w:rPr>
              <w:t>CARGO</w:t>
            </w:r>
          </w:p>
        </w:tc>
        <w:tc>
          <w:tcPr>
            <w:tcW w:w="1507" w:type="dxa"/>
            <w:gridSpan w:val="2"/>
          </w:tcPr>
          <w:p w14:paraId="661173A4" w14:textId="77777777" w:rsidR="00C1500A" w:rsidRPr="00957E00" w:rsidRDefault="00C1500A" w:rsidP="00C1500A">
            <w:pPr>
              <w:widowControl w:val="0"/>
              <w:ind w:left="108"/>
              <w:jc w:val="center"/>
              <w:rPr>
                <w:rFonts w:ascii="Arial" w:hAnsi="Arial" w:cs="Arial"/>
                <w:b/>
                <w:snapToGrid w:val="0"/>
                <w:sz w:val="14"/>
              </w:rPr>
            </w:pPr>
            <w:r w:rsidRPr="00957E00">
              <w:rPr>
                <w:rFonts w:ascii="Arial" w:hAnsi="Arial" w:cs="Arial"/>
                <w:b/>
                <w:snapToGrid w:val="0"/>
                <w:sz w:val="14"/>
              </w:rPr>
              <w:t>FIRMA</w:t>
            </w:r>
          </w:p>
        </w:tc>
      </w:tr>
      <w:tr w:rsidR="00C1500A" w:rsidRPr="00957E00" w14:paraId="2F2DDDC8" w14:textId="77777777" w:rsidTr="00C1500A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1"/>
          <w:wAfter w:w="38" w:type="dxa"/>
        </w:trPr>
        <w:tc>
          <w:tcPr>
            <w:tcW w:w="1384" w:type="dxa"/>
            <w:gridSpan w:val="2"/>
            <w:tcBorders>
              <w:right w:val="single" w:sz="4" w:space="0" w:color="auto"/>
            </w:tcBorders>
          </w:tcPr>
          <w:p w14:paraId="5CD34C9F" w14:textId="77777777" w:rsidR="00C1500A" w:rsidRPr="00957E00" w:rsidRDefault="00C1500A" w:rsidP="00C1500A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957E00">
              <w:rPr>
                <w:rFonts w:ascii="Arial" w:hAnsi="Arial" w:cs="Arial"/>
                <w:snapToGrid w:val="0"/>
                <w:sz w:val="14"/>
              </w:rPr>
              <w:t>Proyecto: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14:paraId="312F5DAF" w14:textId="77777777" w:rsidR="00C1500A" w:rsidRPr="00957E00" w:rsidRDefault="00C1500A" w:rsidP="00C1500A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957E00">
              <w:rPr>
                <w:rFonts w:ascii="Arial" w:hAnsi="Arial" w:cs="Arial"/>
                <w:snapToGrid w:val="0"/>
                <w:sz w:val="14"/>
              </w:rPr>
              <w:t xml:space="preserve"> </w:t>
            </w:r>
          </w:p>
          <w:p w14:paraId="0129C7F6" w14:textId="77777777" w:rsidR="00C1500A" w:rsidRPr="00957E00" w:rsidRDefault="00C1500A" w:rsidP="00C1500A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957E00">
              <w:rPr>
                <w:rFonts w:ascii="Arial" w:hAnsi="Arial" w:cs="Arial"/>
                <w:snapToGrid w:val="0"/>
                <w:sz w:val="14"/>
              </w:rPr>
              <w:t xml:space="preserve"> Marhel Berrio Rodriguez </w:t>
            </w:r>
          </w:p>
        </w:tc>
        <w:tc>
          <w:tcPr>
            <w:tcW w:w="3488" w:type="dxa"/>
            <w:tcBorders>
              <w:left w:val="single" w:sz="4" w:space="0" w:color="auto"/>
              <w:right w:val="single" w:sz="4" w:space="0" w:color="auto"/>
            </w:tcBorders>
          </w:tcPr>
          <w:p w14:paraId="3AE8E37C" w14:textId="77777777" w:rsidR="00C1500A" w:rsidRPr="00957E00" w:rsidRDefault="00C1500A" w:rsidP="00C1500A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957E00">
              <w:rPr>
                <w:rFonts w:ascii="Arial" w:hAnsi="Arial" w:cs="Arial"/>
                <w:snapToGrid w:val="0"/>
                <w:sz w:val="14"/>
              </w:rPr>
              <w:t>Auxiliar Administrativo – Sección de Presupuesto</w:t>
            </w:r>
          </w:p>
        </w:tc>
        <w:tc>
          <w:tcPr>
            <w:tcW w:w="1507" w:type="dxa"/>
            <w:tcBorders>
              <w:left w:val="single" w:sz="4" w:space="0" w:color="auto"/>
            </w:tcBorders>
          </w:tcPr>
          <w:p w14:paraId="136BF1F4" w14:textId="77777777" w:rsidR="00C1500A" w:rsidRPr="00957E00" w:rsidRDefault="00C1500A" w:rsidP="00C1500A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</w:p>
        </w:tc>
      </w:tr>
    </w:tbl>
    <w:p w14:paraId="79F2EA72" w14:textId="77777777" w:rsidR="004520F8" w:rsidRPr="00957E00" w:rsidRDefault="004520F8" w:rsidP="000F6B20">
      <w:pPr>
        <w:pStyle w:val="Encabezado"/>
        <w:spacing w:line="276" w:lineRule="auto"/>
        <w:ind w:left="360"/>
        <w:jc w:val="both"/>
        <w:rPr>
          <w:rFonts w:ascii="Arial" w:hAnsi="Arial" w:cs="Arial"/>
          <w:sz w:val="24"/>
          <w:szCs w:val="24"/>
        </w:rPr>
      </w:pPr>
    </w:p>
    <w:sectPr w:rsidR="004520F8" w:rsidRPr="00957E00" w:rsidSect="0099488E">
      <w:footerReference w:type="default" r:id="rId13"/>
      <w:pgSz w:w="12242" w:h="15842" w:code="1"/>
      <w:pgMar w:top="1418" w:right="1418" w:bottom="993" w:left="1418" w:header="709" w:footer="425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D7C7D3" w14:textId="77777777" w:rsidR="00B13AD5" w:rsidRDefault="00B13AD5" w:rsidP="002B5D12">
      <w:r>
        <w:separator/>
      </w:r>
    </w:p>
  </w:endnote>
  <w:endnote w:type="continuationSeparator" w:id="0">
    <w:p w14:paraId="77734A2F" w14:textId="77777777" w:rsidR="00B13AD5" w:rsidRDefault="00B13AD5" w:rsidP="002B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41003402"/>
      <w:docPartObj>
        <w:docPartGallery w:val="Page Numbers (Bottom of Page)"/>
        <w:docPartUnique/>
      </w:docPartObj>
    </w:sdtPr>
    <w:sdtEndPr/>
    <w:sdtContent>
      <w:p w14:paraId="2D9B2F47" w14:textId="3B4F110C" w:rsidR="009A12D4" w:rsidRDefault="009A12D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417C">
          <w:rPr>
            <w:noProof/>
          </w:rPr>
          <w:t>8</w:t>
        </w:r>
        <w:r>
          <w:fldChar w:fldCharType="end"/>
        </w:r>
      </w:p>
    </w:sdtContent>
  </w:sdt>
  <w:p w14:paraId="7ADDC8BC" w14:textId="77777777" w:rsidR="009A12D4" w:rsidRDefault="009A12D4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ABC0547" w14:textId="77777777" w:rsidR="00B13AD5" w:rsidRDefault="00B13AD5" w:rsidP="002B5D12">
      <w:r>
        <w:separator/>
      </w:r>
    </w:p>
  </w:footnote>
  <w:footnote w:type="continuationSeparator" w:id="0">
    <w:p w14:paraId="289AA25E" w14:textId="77777777" w:rsidR="00B13AD5" w:rsidRDefault="00B13AD5" w:rsidP="002B5D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F4497"/>
    <w:multiLevelType w:val="multilevel"/>
    <w:tmpl w:val="1242CF7C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rFonts w:hint="default"/>
        <w:color w:val="auto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">
    <w:nsid w:val="0ED35A87"/>
    <w:multiLevelType w:val="hybridMultilevel"/>
    <w:tmpl w:val="A1C6A48E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90522F"/>
    <w:multiLevelType w:val="multilevel"/>
    <w:tmpl w:val="2766CB6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FF949D5"/>
    <w:multiLevelType w:val="hybridMultilevel"/>
    <w:tmpl w:val="63E84158"/>
    <w:lvl w:ilvl="0" w:tplc="240A0005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4">
    <w:nsid w:val="2A7D25FE"/>
    <w:multiLevelType w:val="hybridMultilevel"/>
    <w:tmpl w:val="DA324602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C6C6CCC"/>
    <w:multiLevelType w:val="hybridMultilevel"/>
    <w:tmpl w:val="5F800BFA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01E2321"/>
    <w:multiLevelType w:val="hybridMultilevel"/>
    <w:tmpl w:val="DEC6CCD2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21515B7"/>
    <w:multiLevelType w:val="hybridMultilevel"/>
    <w:tmpl w:val="8A94F188"/>
    <w:lvl w:ilvl="0" w:tplc="240A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>
    <w:nsid w:val="321632B8"/>
    <w:multiLevelType w:val="multilevel"/>
    <w:tmpl w:val="CC40339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3B18433F"/>
    <w:multiLevelType w:val="hybridMultilevel"/>
    <w:tmpl w:val="DA48829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E434255"/>
    <w:multiLevelType w:val="hybridMultilevel"/>
    <w:tmpl w:val="0B26F9F6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5574CEC"/>
    <w:multiLevelType w:val="hybridMultilevel"/>
    <w:tmpl w:val="6D06FD9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4C187538"/>
    <w:multiLevelType w:val="hybridMultilevel"/>
    <w:tmpl w:val="748CBFB8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E665E69"/>
    <w:multiLevelType w:val="hybridMultilevel"/>
    <w:tmpl w:val="FD76362E"/>
    <w:lvl w:ilvl="0" w:tplc="240A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>
    <w:nsid w:val="4FAF2776"/>
    <w:multiLevelType w:val="hybridMultilevel"/>
    <w:tmpl w:val="202CA9D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6FE275A"/>
    <w:multiLevelType w:val="hybridMultilevel"/>
    <w:tmpl w:val="C6F0679A"/>
    <w:lvl w:ilvl="0" w:tplc="240A0005">
      <w:start w:val="1"/>
      <w:numFmt w:val="bullet"/>
      <w:lvlText w:val=""/>
      <w:lvlJc w:val="left"/>
      <w:pPr>
        <w:ind w:left="765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6">
    <w:nsid w:val="5B4116E7"/>
    <w:multiLevelType w:val="hybridMultilevel"/>
    <w:tmpl w:val="B93E08AA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5DE61425"/>
    <w:multiLevelType w:val="hybridMultilevel"/>
    <w:tmpl w:val="138E6E6C"/>
    <w:lvl w:ilvl="0" w:tplc="240A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>
    <w:nsid w:val="619B383F"/>
    <w:multiLevelType w:val="multilevel"/>
    <w:tmpl w:val="15C69A9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9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3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9">
    <w:nsid w:val="71E652A8"/>
    <w:multiLevelType w:val="hybridMultilevel"/>
    <w:tmpl w:val="6BFE631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47D3D43"/>
    <w:multiLevelType w:val="hybridMultilevel"/>
    <w:tmpl w:val="1BACF088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  <w:szCs w:val="24"/>
      </w:rPr>
    </w:lvl>
    <w:lvl w:ilvl="1" w:tplc="2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755178A9"/>
    <w:multiLevelType w:val="hybridMultilevel"/>
    <w:tmpl w:val="405C9528"/>
    <w:lvl w:ilvl="0" w:tplc="240A0005">
      <w:start w:val="1"/>
      <w:numFmt w:val="bullet"/>
      <w:lvlText w:val=""/>
      <w:lvlJc w:val="left"/>
      <w:pPr>
        <w:ind w:left="765" w:hanging="360"/>
      </w:pPr>
      <w:rPr>
        <w:rFonts w:ascii="Wingdings" w:hAnsi="Wingdings" w:hint="default"/>
      </w:rPr>
    </w:lvl>
    <w:lvl w:ilvl="1" w:tplc="240A0019">
      <w:start w:val="1"/>
      <w:numFmt w:val="lowerLetter"/>
      <w:lvlText w:val="%2."/>
      <w:lvlJc w:val="left"/>
      <w:pPr>
        <w:ind w:left="1485" w:hanging="360"/>
      </w:pPr>
    </w:lvl>
    <w:lvl w:ilvl="2" w:tplc="240A001B">
      <w:start w:val="1"/>
      <w:numFmt w:val="lowerRoman"/>
      <w:lvlText w:val="%3."/>
      <w:lvlJc w:val="right"/>
      <w:pPr>
        <w:ind w:left="2205" w:hanging="180"/>
      </w:pPr>
    </w:lvl>
    <w:lvl w:ilvl="3" w:tplc="240A000F">
      <w:start w:val="1"/>
      <w:numFmt w:val="decimal"/>
      <w:lvlText w:val="%4."/>
      <w:lvlJc w:val="left"/>
      <w:pPr>
        <w:ind w:left="2925" w:hanging="360"/>
      </w:pPr>
    </w:lvl>
    <w:lvl w:ilvl="4" w:tplc="240A0019">
      <w:start w:val="1"/>
      <w:numFmt w:val="lowerLetter"/>
      <w:lvlText w:val="%5."/>
      <w:lvlJc w:val="left"/>
      <w:pPr>
        <w:ind w:left="3645" w:hanging="360"/>
      </w:pPr>
    </w:lvl>
    <w:lvl w:ilvl="5" w:tplc="240A001B">
      <w:start w:val="1"/>
      <w:numFmt w:val="lowerRoman"/>
      <w:lvlText w:val="%6."/>
      <w:lvlJc w:val="right"/>
      <w:pPr>
        <w:ind w:left="4365" w:hanging="180"/>
      </w:pPr>
    </w:lvl>
    <w:lvl w:ilvl="6" w:tplc="240A000F">
      <w:start w:val="1"/>
      <w:numFmt w:val="decimal"/>
      <w:lvlText w:val="%7."/>
      <w:lvlJc w:val="left"/>
      <w:pPr>
        <w:ind w:left="5085" w:hanging="360"/>
      </w:pPr>
    </w:lvl>
    <w:lvl w:ilvl="7" w:tplc="240A0019">
      <w:start w:val="1"/>
      <w:numFmt w:val="lowerLetter"/>
      <w:lvlText w:val="%8."/>
      <w:lvlJc w:val="left"/>
      <w:pPr>
        <w:ind w:left="5805" w:hanging="360"/>
      </w:pPr>
    </w:lvl>
    <w:lvl w:ilvl="8" w:tplc="240A001B">
      <w:start w:val="1"/>
      <w:numFmt w:val="lowerRoman"/>
      <w:lvlText w:val="%9."/>
      <w:lvlJc w:val="right"/>
      <w:pPr>
        <w:ind w:left="6525" w:hanging="180"/>
      </w:pPr>
    </w:lvl>
  </w:abstractNum>
  <w:abstractNum w:abstractNumId="22">
    <w:nsid w:val="7CE7096B"/>
    <w:multiLevelType w:val="hybridMultilevel"/>
    <w:tmpl w:val="11D6A93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EDF0B40"/>
    <w:multiLevelType w:val="hybridMultilevel"/>
    <w:tmpl w:val="A1140938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7101E"/>
    <w:multiLevelType w:val="hybridMultilevel"/>
    <w:tmpl w:val="C75CB7E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3"/>
  </w:num>
  <w:num w:numId="3">
    <w:abstractNumId w:val="24"/>
  </w:num>
  <w:num w:numId="4">
    <w:abstractNumId w:val="20"/>
  </w:num>
  <w:num w:numId="5">
    <w:abstractNumId w:val="7"/>
  </w:num>
  <w:num w:numId="6">
    <w:abstractNumId w:val="6"/>
  </w:num>
  <w:num w:numId="7">
    <w:abstractNumId w:val="3"/>
  </w:num>
  <w:num w:numId="8">
    <w:abstractNumId w:val="15"/>
  </w:num>
  <w:num w:numId="9">
    <w:abstractNumId w:val="16"/>
  </w:num>
  <w:num w:numId="10">
    <w:abstractNumId w:val="4"/>
  </w:num>
  <w:num w:numId="11">
    <w:abstractNumId w:val="2"/>
  </w:num>
  <w:num w:numId="12">
    <w:abstractNumId w:val="18"/>
  </w:num>
  <w:num w:numId="13">
    <w:abstractNumId w:val="11"/>
  </w:num>
  <w:num w:numId="14">
    <w:abstractNumId w:val="5"/>
  </w:num>
  <w:num w:numId="15">
    <w:abstractNumId w:val="23"/>
  </w:num>
  <w:num w:numId="16">
    <w:abstractNumId w:val="14"/>
  </w:num>
  <w:num w:numId="17">
    <w:abstractNumId w:val="9"/>
  </w:num>
  <w:num w:numId="18">
    <w:abstractNumId w:val="12"/>
  </w:num>
  <w:num w:numId="19">
    <w:abstractNumId w:val="17"/>
  </w:num>
  <w:num w:numId="20">
    <w:abstractNumId w:val="10"/>
  </w:num>
  <w:num w:numId="21">
    <w:abstractNumId w:val="21"/>
  </w:num>
  <w:num w:numId="22">
    <w:abstractNumId w:val="21"/>
  </w:num>
  <w:num w:numId="23">
    <w:abstractNumId w:val="1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22"/>
  </w:num>
  <w:num w:numId="29">
    <w:abstractNumId w:val="0"/>
  </w:num>
  <w:num w:numId="30">
    <w:abstractNumId w:val="1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7057"/>
    <w:rsid w:val="00002A36"/>
    <w:rsid w:val="00013352"/>
    <w:rsid w:val="000152DF"/>
    <w:rsid w:val="00020D0C"/>
    <w:rsid w:val="000220C0"/>
    <w:rsid w:val="00025B5F"/>
    <w:rsid w:val="000267AF"/>
    <w:rsid w:val="00027581"/>
    <w:rsid w:val="000428A7"/>
    <w:rsid w:val="00044861"/>
    <w:rsid w:val="00051A0C"/>
    <w:rsid w:val="0005378A"/>
    <w:rsid w:val="000541B6"/>
    <w:rsid w:val="000576D0"/>
    <w:rsid w:val="00067CB6"/>
    <w:rsid w:val="0007034B"/>
    <w:rsid w:val="000705F7"/>
    <w:rsid w:val="00071C44"/>
    <w:rsid w:val="000723CB"/>
    <w:rsid w:val="00072C72"/>
    <w:rsid w:val="000749F0"/>
    <w:rsid w:val="00075603"/>
    <w:rsid w:val="00076CDD"/>
    <w:rsid w:val="000775D9"/>
    <w:rsid w:val="00081383"/>
    <w:rsid w:val="000818A8"/>
    <w:rsid w:val="00081F5A"/>
    <w:rsid w:val="00082409"/>
    <w:rsid w:val="00085B53"/>
    <w:rsid w:val="00090BE9"/>
    <w:rsid w:val="000918E4"/>
    <w:rsid w:val="00091A4B"/>
    <w:rsid w:val="00091BC4"/>
    <w:rsid w:val="00092F64"/>
    <w:rsid w:val="00094969"/>
    <w:rsid w:val="00094E58"/>
    <w:rsid w:val="00095869"/>
    <w:rsid w:val="0009734F"/>
    <w:rsid w:val="000A15FE"/>
    <w:rsid w:val="000A202B"/>
    <w:rsid w:val="000B3C86"/>
    <w:rsid w:val="000B7C3F"/>
    <w:rsid w:val="000C0333"/>
    <w:rsid w:val="000C0785"/>
    <w:rsid w:val="000C1D51"/>
    <w:rsid w:val="000C478E"/>
    <w:rsid w:val="000C681B"/>
    <w:rsid w:val="000C6855"/>
    <w:rsid w:val="000D02E4"/>
    <w:rsid w:val="000D0487"/>
    <w:rsid w:val="000D059D"/>
    <w:rsid w:val="000D4F72"/>
    <w:rsid w:val="000D6758"/>
    <w:rsid w:val="000E4A8E"/>
    <w:rsid w:val="000E5D69"/>
    <w:rsid w:val="000E630A"/>
    <w:rsid w:val="000E74BB"/>
    <w:rsid w:val="000F1BF5"/>
    <w:rsid w:val="000F4058"/>
    <w:rsid w:val="000F6B20"/>
    <w:rsid w:val="000F7405"/>
    <w:rsid w:val="000F76FE"/>
    <w:rsid w:val="00107C03"/>
    <w:rsid w:val="0011153A"/>
    <w:rsid w:val="001210BE"/>
    <w:rsid w:val="001226B8"/>
    <w:rsid w:val="00122DDF"/>
    <w:rsid w:val="00132E4E"/>
    <w:rsid w:val="00141337"/>
    <w:rsid w:val="00142894"/>
    <w:rsid w:val="00142E56"/>
    <w:rsid w:val="00143AD7"/>
    <w:rsid w:val="00143D8E"/>
    <w:rsid w:val="00147CD8"/>
    <w:rsid w:val="00152B19"/>
    <w:rsid w:val="0015385A"/>
    <w:rsid w:val="001578DF"/>
    <w:rsid w:val="0016714E"/>
    <w:rsid w:val="00167B32"/>
    <w:rsid w:val="00167C22"/>
    <w:rsid w:val="00167F7F"/>
    <w:rsid w:val="00171AD9"/>
    <w:rsid w:val="00176A43"/>
    <w:rsid w:val="001778A9"/>
    <w:rsid w:val="00184AB7"/>
    <w:rsid w:val="00184C16"/>
    <w:rsid w:val="00184DE9"/>
    <w:rsid w:val="0018514A"/>
    <w:rsid w:val="00190C35"/>
    <w:rsid w:val="001B2CD3"/>
    <w:rsid w:val="001B4BFB"/>
    <w:rsid w:val="001C0A29"/>
    <w:rsid w:val="001C511A"/>
    <w:rsid w:val="001C76F7"/>
    <w:rsid w:val="001C7AC3"/>
    <w:rsid w:val="001E5872"/>
    <w:rsid w:val="001F0E5D"/>
    <w:rsid w:val="001F486A"/>
    <w:rsid w:val="001F58F4"/>
    <w:rsid w:val="001F6087"/>
    <w:rsid w:val="001F79E2"/>
    <w:rsid w:val="00203DED"/>
    <w:rsid w:val="00206C01"/>
    <w:rsid w:val="002211D4"/>
    <w:rsid w:val="0022311C"/>
    <w:rsid w:val="00224047"/>
    <w:rsid w:val="002306E5"/>
    <w:rsid w:val="002322BB"/>
    <w:rsid w:val="0023580B"/>
    <w:rsid w:val="00235864"/>
    <w:rsid w:val="00237560"/>
    <w:rsid w:val="002379EE"/>
    <w:rsid w:val="00240097"/>
    <w:rsid w:val="00241BED"/>
    <w:rsid w:val="002434AB"/>
    <w:rsid w:val="002458E3"/>
    <w:rsid w:val="00246F30"/>
    <w:rsid w:val="00261672"/>
    <w:rsid w:val="00262454"/>
    <w:rsid w:val="00262C65"/>
    <w:rsid w:val="00266851"/>
    <w:rsid w:val="0026793B"/>
    <w:rsid w:val="002718D0"/>
    <w:rsid w:val="00271FDD"/>
    <w:rsid w:val="0027515F"/>
    <w:rsid w:val="002754E4"/>
    <w:rsid w:val="00276B89"/>
    <w:rsid w:val="0027775F"/>
    <w:rsid w:val="00280365"/>
    <w:rsid w:val="00283EAD"/>
    <w:rsid w:val="00286DF4"/>
    <w:rsid w:val="00287656"/>
    <w:rsid w:val="00293E44"/>
    <w:rsid w:val="002A0371"/>
    <w:rsid w:val="002A49FD"/>
    <w:rsid w:val="002A5A9F"/>
    <w:rsid w:val="002A79E8"/>
    <w:rsid w:val="002B244E"/>
    <w:rsid w:val="002B38BE"/>
    <w:rsid w:val="002B5D12"/>
    <w:rsid w:val="002C42DA"/>
    <w:rsid w:val="002C5C4F"/>
    <w:rsid w:val="002C6E65"/>
    <w:rsid w:val="002C7C47"/>
    <w:rsid w:val="002D2742"/>
    <w:rsid w:val="002D2CC8"/>
    <w:rsid w:val="002D2E89"/>
    <w:rsid w:val="002D2F61"/>
    <w:rsid w:val="002D4F8B"/>
    <w:rsid w:val="002E2812"/>
    <w:rsid w:val="002E3562"/>
    <w:rsid w:val="002E70DD"/>
    <w:rsid w:val="002F2D0E"/>
    <w:rsid w:val="002F327F"/>
    <w:rsid w:val="002F36DB"/>
    <w:rsid w:val="0030231E"/>
    <w:rsid w:val="00303C9A"/>
    <w:rsid w:val="003062EA"/>
    <w:rsid w:val="00310F35"/>
    <w:rsid w:val="00314380"/>
    <w:rsid w:val="003176D0"/>
    <w:rsid w:val="003178BE"/>
    <w:rsid w:val="0032151A"/>
    <w:rsid w:val="00322506"/>
    <w:rsid w:val="0032336E"/>
    <w:rsid w:val="003253BB"/>
    <w:rsid w:val="0033075C"/>
    <w:rsid w:val="00333AFF"/>
    <w:rsid w:val="00336FB4"/>
    <w:rsid w:val="0034368E"/>
    <w:rsid w:val="003455B6"/>
    <w:rsid w:val="00350582"/>
    <w:rsid w:val="00350D2D"/>
    <w:rsid w:val="00351B4C"/>
    <w:rsid w:val="00353490"/>
    <w:rsid w:val="003564AA"/>
    <w:rsid w:val="00356CF2"/>
    <w:rsid w:val="0035778F"/>
    <w:rsid w:val="00367035"/>
    <w:rsid w:val="0037586E"/>
    <w:rsid w:val="00377133"/>
    <w:rsid w:val="00380651"/>
    <w:rsid w:val="003847A1"/>
    <w:rsid w:val="003905EE"/>
    <w:rsid w:val="00391079"/>
    <w:rsid w:val="003949A0"/>
    <w:rsid w:val="003A27FC"/>
    <w:rsid w:val="003A6946"/>
    <w:rsid w:val="003B164F"/>
    <w:rsid w:val="003B1CB8"/>
    <w:rsid w:val="003B3861"/>
    <w:rsid w:val="003B5A48"/>
    <w:rsid w:val="003B7D88"/>
    <w:rsid w:val="003C16DA"/>
    <w:rsid w:val="003C53B4"/>
    <w:rsid w:val="003C6A57"/>
    <w:rsid w:val="003C760F"/>
    <w:rsid w:val="003C7751"/>
    <w:rsid w:val="003D273B"/>
    <w:rsid w:val="003D30AB"/>
    <w:rsid w:val="003D6DFA"/>
    <w:rsid w:val="003D7C36"/>
    <w:rsid w:val="003E3761"/>
    <w:rsid w:val="003F51EB"/>
    <w:rsid w:val="004017E5"/>
    <w:rsid w:val="00405520"/>
    <w:rsid w:val="0040681A"/>
    <w:rsid w:val="00406831"/>
    <w:rsid w:val="00413A3F"/>
    <w:rsid w:val="00413A70"/>
    <w:rsid w:val="00415BA7"/>
    <w:rsid w:val="00422AEF"/>
    <w:rsid w:val="00435268"/>
    <w:rsid w:val="004442B6"/>
    <w:rsid w:val="004520F8"/>
    <w:rsid w:val="0045219D"/>
    <w:rsid w:val="004533FA"/>
    <w:rsid w:val="00454318"/>
    <w:rsid w:val="00455E71"/>
    <w:rsid w:val="0047043B"/>
    <w:rsid w:val="00470D76"/>
    <w:rsid w:val="004726B0"/>
    <w:rsid w:val="00472E73"/>
    <w:rsid w:val="004731C2"/>
    <w:rsid w:val="00473373"/>
    <w:rsid w:val="004736FD"/>
    <w:rsid w:val="004760E2"/>
    <w:rsid w:val="004768CB"/>
    <w:rsid w:val="004861FA"/>
    <w:rsid w:val="00486719"/>
    <w:rsid w:val="0049192E"/>
    <w:rsid w:val="004939CA"/>
    <w:rsid w:val="004A4349"/>
    <w:rsid w:val="004A6369"/>
    <w:rsid w:val="004B26AF"/>
    <w:rsid w:val="004B7DC5"/>
    <w:rsid w:val="004B7FDF"/>
    <w:rsid w:val="004C1B06"/>
    <w:rsid w:val="004C1D0D"/>
    <w:rsid w:val="004C4F9C"/>
    <w:rsid w:val="004C56FC"/>
    <w:rsid w:val="004C7977"/>
    <w:rsid w:val="004D1F58"/>
    <w:rsid w:val="004D3E55"/>
    <w:rsid w:val="004D5920"/>
    <w:rsid w:val="004D5FA7"/>
    <w:rsid w:val="004D655F"/>
    <w:rsid w:val="004E103A"/>
    <w:rsid w:val="004E2A64"/>
    <w:rsid w:val="004E4050"/>
    <w:rsid w:val="004E4BD4"/>
    <w:rsid w:val="004E5AE8"/>
    <w:rsid w:val="004E6E0C"/>
    <w:rsid w:val="004F1327"/>
    <w:rsid w:val="004F3FDC"/>
    <w:rsid w:val="004F6746"/>
    <w:rsid w:val="00500413"/>
    <w:rsid w:val="00504E78"/>
    <w:rsid w:val="00507221"/>
    <w:rsid w:val="00516145"/>
    <w:rsid w:val="005179A3"/>
    <w:rsid w:val="0052467E"/>
    <w:rsid w:val="00533BDC"/>
    <w:rsid w:val="00546134"/>
    <w:rsid w:val="00546627"/>
    <w:rsid w:val="005506FE"/>
    <w:rsid w:val="00551135"/>
    <w:rsid w:val="00553BAD"/>
    <w:rsid w:val="00560006"/>
    <w:rsid w:val="005600CB"/>
    <w:rsid w:val="00567E7B"/>
    <w:rsid w:val="00567ED9"/>
    <w:rsid w:val="00580404"/>
    <w:rsid w:val="00582C4A"/>
    <w:rsid w:val="005835EA"/>
    <w:rsid w:val="00584F88"/>
    <w:rsid w:val="00585C2E"/>
    <w:rsid w:val="005879CB"/>
    <w:rsid w:val="0059029A"/>
    <w:rsid w:val="0059038A"/>
    <w:rsid w:val="00591CEB"/>
    <w:rsid w:val="0059295D"/>
    <w:rsid w:val="005961AE"/>
    <w:rsid w:val="005977FC"/>
    <w:rsid w:val="005A2609"/>
    <w:rsid w:val="005B14E2"/>
    <w:rsid w:val="005B3545"/>
    <w:rsid w:val="005B415C"/>
    <w:rsid w:val="005B4CC9"/>
    <w:rsid w:val="005B5316"/>
    <w:rsid w:val="005B6325"/>
    <w:rsid w:val="005C3847"/>
    <w:rsid w:val="005C63EC"/>
    <w:rsid w:val="005D1754"/>
    <w:rsid w:val="005D1A3E"/>
    <w:rsid w:val="005D6BAD"/>
    <w:rsid w:val="005D705D"/>
    <w:rsid w:val="005E0645"/>
    <w:rsid w:val="005E12EC"/>
    <w:rsid w:val="005E2E0C"/>
    <w:rsid w:val="005F53CB"/>
    <w:rsid w:val="00600BD2"/>
    <w:rsid w:val="00601144"/>
    <w:rsid w:val="006027E0"/>
    <w:rsid w:val="00605DBB"/>
    <w:rsid w:val="006102CF"/>
    <w:rsid w:val="0061517A"/>
    <w:rsid w:val="00615A10"/>
    <w:rsid w:val="0062504E"/>
    <w:rsid w:val="00640F68"/>
    <w:rsid w:val="00641234"/>
    <w:rsid w:val="00641910"/>
    <w:rsid w:val="00652FB0"/>
    <w:rsid w:val="00653E3C"/>
    <w:rsid w:val="0065435F"/>
    <w:rsid w:val="00671656"/>
    <w:rsid w:val="0067254B"/>
    <w:rsid w:val="00673EFD"/>
    <w:rsid w:val="00675298"/>
    <w:rsid w:val="006768DC"/>
    <w:rsid w:val="00676BB9"/>
    <w:rsid w:val="00680A1C"/>
    <w:rsid w:val="00680DB0"/>
    <w:rsid w:val="0068417C"/>
    <w:rsid w:val="00690834"/>
    <w:rsid w:val="006916D5"/>
    <w:rsid w:val="00693AC8"/>
    <w:rsid w:val="00694FBC"/>
    <w:rsid w:val="006A338C"/>
    <w:rsid w:val="006A38D3"/>
    <w:rsid w:val="006B024E"/>
    <w:rsid w:val="006B3BE7"/>
    <w:rsid w:val="006B6D1C"/>
    <w:rsid w:val="006C01AA"/>
    <w:rsid w:val="006C5B34"/>
    <w:rsid w:val="006E4E0C"/>
    <w:rsid w:val="006E7B21"/>
    <w:rsid w:val="006F0150"/>
    <w:rsid w:val="006F032E"/>
    <w:rsid w:val="006F19AF"/>
    <w:rsid w:val="007007BA"/>
    <w:rsid w:val="007038B9"/>
    <w:rsid w:val="0070427C"/>
    <w:rsid w:val="0070515A"/>
    <w:rsid w:val="00705468"/>
    <w:rsid w:val="00707D8D"/>
    <w:rsid w:val="007100F4"/>
    <w:rsid w:val="00710628"/>
    <w:rsid w:val="00715C71"/>
    <w:rsid w:val="0071755D"/>
    <w:rsid w:val="00720B7F"/>
    <w:rsid w:val="00721D91"/>
    <w:rsid w:val="00722FCF"/>
    <w:rsid w:val="00724223"/>
    <w:rsid w:val="00725679"/>
    <w:rsid w:val="0073032C"/>
    <w:rsid w:val="0073141A"/>
    <w:rsid w:val="007333C5"/>
    <w:rsid w:val="007333E6"/>
    <w:rsid w:val="00733C07"/>
    <w:rsid w:val="007370A9"/>
    <w:rsid w:val="00741611"/>
    <w:rsid w:val="00741A14"/>
    <w:rsid w:val="00742372"/>
    <w:rsid w:val="0074445F"/>
    <w:rsid w:val="007527DE"/>
    <w:rsid w:val="00753047"/>
    <w:rsid w:val="007567D8"/>
    <w:rsid w:val="00756B2A"/>
    <w:rsid w:val="0075724D"/>
    <w:rsid w:val="00757B65"/>
    <w:rsid w:val="00761DC2"/>
    <w:rsid w:val="00763CD0"/>
    <w:rsid w:val="007645C3"/>
    <w:rsid w:val="00764D78"/>
    <w:rsid w:val="00765348"/>
    <w:rsid w:val="00765DE9"/>
    <w:rsid w:val="007727BD"/>
    <w:rsid w:val="00772ED4"/>
    <w:rsid w:val="007769B6"/>
    <w:rsid w:val="007774A9"/>
    <w:rsid w:val="007810F5"/>
    <w:rsid w:val="00784931"/>
    <w:rsid w:val="00790682"/>
    <w:rsid w:val="007A3D81"/>
    <w:rsid w:val="007A59B7"/>
    <w:rsid w:val="007A5B3E"/>
    <w:rsid w:val="007A722B"/>
    <w:rsid w:val="007A73B3"/>
    <w:rsid w:val="007B0F6B"/>
    <w:rsid w:val="007B3DA1"/>
    <w:rsid w:val="007C27EE"/>
    <w:rsid w:val="007C3806"/>
    <w:rsid w:val="007C3CA1"/>
    <w:rsid w:val="007C7E85"/>
    <w:rsid w:val="007D2227"/>
    <w:rsid w:val="007D76E6"/>
    <w:rsid w:val="007E19B7"/>
    <w:rsid w:val="007E240A"/>
    <w:rsid w:val="007E2CAD"/>
    <w:rsid w:val="007E3B74"/>
    <w:rsid w:val="007E599F"/>
    <w:rsid w:val="007E765C"/>
    <w:rsid w:val="007F6268"/>
    <w:rsid w:val="00801F47"/>
    <w:rsid w:val="00803933"/>
    <w:rsid w:val="0081128C"/>
    <w:rsid w:val="00817124"/>
    <w:rsid w:val="00825994"/>
    <w:rsid w:val="0082704E"/>
    <w:rsid w:val="00837128"/>
    <w:rsid w:val="00840599"/>
    <w:rsid w:val="0084471D"/>
    <w:rsid w:val="00850C62"/>
    <w:rsid w:val="00855669"/>
    <w:rsid w:val="00860D7C"/>
    <w:rsid w:val="008618A2"/>
    <w:rsid w:val="008648EF"/>
    <w:rsid w:val="0086770E"/>
    <w:rsid w:val="00870E68"/>
    <w:rsid w:val="008723E1"/>
    <w:rsid w:val="00874385"/>
    <w:rsid w:val="0087658A"/>
    <w:rsid w:val="00885EE7"/>
    <w:rsid w:val="008909CC"/>
    <w:rsid w:val="00895B6E"/>
    <w:rsid w:val="00897AF7"/>
    <w:rsid w:val="008A4600"/>
    <w:rsid w:val="008A47EB"/>
    <w:rsid w:val="008A5941"/>
    <w:rsid w:val="008B0EE0"/>
    <w:rsid w:val="008B65A6"/>
    <w:rsid w:val="008B6C7F"/>
    <w:rsid w:val="008B7242"/>
    <w:rsid w:val="008C01A9"/>
    <w:rsid w:val="008C575D"/>
    <w:rsid w:val="008C62CE"/>
    <w:rsid w:val="008C65B7"/>
    <w:rsid w:val="008C6A3C"/>
    <w:rsid w:val="008D098C"/>
    <w:rsid w:val="008D629C"/>
    <w:rsid w:val="008E1D30"/>
    <w:rsid w:val="008E1F48"/>
    <w:rsid w:val="008E6157"/>
    <w:rsid w:val="008E7959"/>
    <w:rsid w:val="008F2413"/>
    <w:rsid w:val="008F3988"/>
    <w:rsid w:val="008F4884"/>
    <w:rsid w:val="008F4B7A"/>
    <w:rsid w:val="009011FE"/>
    <w:rsid w:val="0090232E"/>
    <w:rsid w:val="00904F6F"/>
    <w:rsid w:val="009053B0"/>
    <w:rsid w:val="00907579"/>
    <w:rsid w:val="0091190E"/>
    <w:rsid w:val="00913C40"/>
    <w:rsid w:val="0091678B"/>
    <w:rsid w:val="00917E82"/>
    <w:rsid w:val="0092542E"/>
    <w:rsid w:val="00926D97"/>
    <w:rsid w:val="00932843"/>
    <w:rsid w:val="00932DC0"/>
    <w:rsid w:val="00934308"/>
    <w:rsid w:val="0093513B"/>
    <w:rsid w:val="00936543"/>
    <w:rsid w:val="009415EB"/>
    <w:rsid w:val="00942C30"/>
    <w:rsid w:val="009449A2"/>
    <w:rsid w:val="00947E4E"/>
    <w:rsid w:val="0095283E"/>
    <w:rsid w:val="00952C32"/>
    <w:rsid w:val="00957E00"/>
    <w:rsid w:val="00957E9A"/>
    <w:rsid w:val="00964048"/>
    <w:rsid w:val="0096779B"/>
    <w:rsid w:val="00970070"/>
    <w:rsid w:val="00970C48"/>
    <w:rsid w:val="0097558F"/>
    <w:rsid w:val="009776A4"/>
    <w:rsid w:val="00980525"/>
    <w:rsid w:val="009824F9"/>
    <w:rsid w:val="00982DF1"/>
    <w:rsid w:val="00985C00"/>
    <w:rsid w:val="009872E5"/>
    <w:rsid w:val="00990C0D"/>
    <w:rsid w:val="0099488E"/>
    <w:rsid w:val="009A047B"/>
    <w:rsid w:val="009A12D4"/>
    <w:rsid w:val="009A3744"/>
    <w:rsid w:val="009A5994"/>
    <w:rsid w:val="009B4B4A"/>
    <w:rsid w:val="009C12D1"/>
    <w:rsid w:val="009C4771"/>
    <w:rsid w:val="009C6D7E"/>
    <w:rsid w:val="009D1DF9"/>
    <w:rsid w:val="009D4383"/>
    <w:rsid w:val="009D554D"/>
    <w:rsid w:val="009D5E64"/>
    <w:rsid w:val="009D656A"/>
    <w:rsid w:val="009E1849"/>
    <w:rsid w:val="009E260E"/>
    <w:rsid w:val="009E5251"/>
    <w:rsid w:val="009E6CDC"/>
    <w:rsid w:val="009E6D71"/>
    <w:rsid w:val="009E77C2"/>
    <w:rsid w:val="009F246D"/>
    <w:rsid w:val="009F4214"/>
    <w:rsid w:val="009F7459"/>
    <w:rsid w:val="00A01631"/>
    <w:rsid w:val="00A027FC"/>
    <w:rsid w:val="00A038F9"/>
    <w:rsid w:val="00A03A72"/>
    <w:rsid w:val="00A1098B"/>
    <w:rsid w:val="00A168C8"/>
    <w:rsid w:val="00A2218F"/>
    <w:rsid w:val="00A226A8"/>
    <w:rsid w:val="00A23217"/>
    <w:rsid w:val="00A25265"/>
    <w:rsid w:val="00A2697B"/>
    <w:rsid w:val="00A312D8"/>
    <w:rsid w:val="00A43C0C"/>
    <w:rsid w:val="00A45B9B"/>
    <w:rsid w:val="00A46877"/>
    <w:rsid w:val="00A47727"/>
    <w:rsid w:val="00A4773A"/>
    <w:rsid w:val="00A5451C"/>
    <w:rsid w:val="00A56590"/>
    <w:rsid w:val="00A6269B"/>
    <w:rsid w:val="00A6352C"/>
    <w:rsid w:val="00A67578"/>
    <w:rsid w:val="00A67E81"/>
    <w:rsid w:val="00A71465"/>
    <w:rsid w:val="00A817E1"/>
    <w:rsid w:val="00A827EF"/>
    <w:rsid w:val="00A850EE"/>
    <w:rsid w:val="00A86E5E"/>
    <w:rsid w:val="00A87C07"/>
    <w:rsid w:val="00A90B2D"/>
    <w:rsid w:val="00A928DE"/>
    <w:rsid w:val="00AA3789"/>
    <w:rsid w:val="00AA4100"/>
    <w:rsid w:val="00AA6D3D"/>
    <w:rsid w:val="00AB752A"/>
    <w:rsid w:val="00AC2545"/>
    <w:rsid w:val="00AC3CC9"/>
    <w:rsid w:val="00AC40C2"/>
    <w:rsid w:val="00AC7AD0"/>
    <w:rsid w:val="00AD3786"/>
    <w:rsid w:val="00AD559B"/>
    <w:rsid w:val="00AD5D4A"/>
    <w:rsid w:val="00AD6DC4"/>
    <w:rsid w:val="00AE1023"/>
    <w:rsid w:val="00AE45DC"/>
    <w:rsid w:val="00AE4C95"/>
    <w:rsid w:val="00AE69DE"/>
    <w:rsid w:val="00AE73C2"/>
    <w:rsid w:val="00AF5C72"/>
    <w:rsid w:val="00B003E8"/>
    <w:rsid w:val="00B00AA0"/>
    <w:rsid w:val="00B0142F"/>
    <w:rsid w:val="00B019B1"/>
    <w:rsid w:val="00B03E15"/>
    <w:rsid w:val="00B04317"/>
    <w:rsid w:val="00B072CC"/>
    <w:rsid w:val="00B1102E"/>
    <w:rsid w:val="00B137D0"/>
    <w:rsid w:val="00B13AD5"/>
    <w:rsid w:val="00B14BB6"/>
    <w:rsid w:val="00B1604F"/>
    <w:rsid w:val="00B1687D"/>
    <w:rsid w:val="00B210CB"/>
    <w:rsid w:val="00B2359F"/>
    <w:rsid w:val="00B23DD5"/>
    <w:rsid w:val="00B23E2F"/>
    <w:rsid w:val="00B25627"/>
    <w:rsid w:val="00B2689F"/>
    <w:rsid w:val="00B269FF"/>
    <w:rsid w:val="00B319F6"/>
    <w:rsid w:val="00B324F2"/>
    <w:rsid w:val="00B34DF1"/>
    <w:rsid w:val="00B37BE5"/>
    <w:rsid w:val="00B37D51"/>
    <w:rsid w:val="00B4230C"/>
    <w:rsid w:val="00B42F35"/>
    <w:rsid w:val="00B4678B"/>
    <w:rsid w:val="00B52DD9"/>
    <w:rsid w:val="00B5398F"/>
    <w:rsid w:val="00B70AFD"/>
    <w:rsid w:val="00B736F2"/>
    <w:rsid w:val="00B7503B"/>
    <w:rsid w:val="00B80F54"/>
    <w:rsid w:val="00B81A83"/>
    <w:rsid w:val="00B84AC5"/>
    <w:rsid w:val="00B8509F"/>
    <w:rsid w:val="00B85464"/>
    <w:rsid w:val="00B8653D"/>
    <w:rsid w:val="00B8665D"/>
    <w:rsid w:val="00B910F7"/>
    <w:rsid w:val="00B942F7"/>
    <w:rsid w:val="00BA1583"/>
    <w:rsid w:val="00BA2317"/>
    <w:rsid w:val="00BA326E"/>
    <w:rsid w:val="00BA41E1"/>
    <w:rsid w:val="00BB2CBC"/>
    <w:rsid w:val="00BB6C9B"/>
    <w:rsid w:val="00BB7ABC"/>
    <w:rsid w:val="00BC1F80"/>
    <w:rsid w:val="00BC27D2"/>
    <w:rsid w:val="00BC5FC2"/>
    <w:rsid w:val="00BD070B"/>
    <w:rsid w:val="00BD2131"/>
    <w:rsid w:val="00BD2A66"/>
    <w:rsid w:val="00BD3FC3"/>
    <w:rsid w:val="00BE3E26"/>
    <w:rsid w:val="00BF0F77"/>
    <w:rsid w:val="00BF128E"/>
    <w:rsid w:val="00BF68CC"/>
    <w:rsid w:val="00C00D16"/>
    <w:rsid w:val="00C04A7A"/>
    <w:rsid w:val="00C05F30"/>
    <w:rsid w:val="00C13F9F"/>
    <w:rsid w:val="00C1500A"/>
    <w:rsid w:val="00C20DC0"/>
    <w:rsid w:val="00C267C8"/>
    <w:rsid w:val="00C3214F"/>
    <w:rsid w:val="00C36ADB"/>
    <w:rsid w:val="00C424D6"/>
    <w:rsid w:val="00C437EA"/>
    <w:rsid w:val="00C44257"/>
    <w:rsid w:val="00C47A92"/>
    <w:rsid w:val="00C50741"/>
    <w:rsid w:val="00C5218F"/>
    <w:rsid w:val="00C529C7"/>
    <w:rsid w:val="00C55542"/>
    <w:rsid w:val="00C55A25"/>
    <w:rsid w:val="00C61620"/>
    <w:rsid w:val="00C635DA"/>
    <w:rsid w:val="00C639ED"/>
    <w:rsid w:val="00C6423F"/>
    <w:rsid w:val="00C65CEF"/>
    <w:rsid w:val="00C66EA9"/>
    <w:rsid w:val="00C671A0"/>
    <w:rsid w:val="00C71704"/>
    <w:rsid w:val="00C7197D"/>
    <w:rsid w:val="00C71CF0"/>
    <w:rsid w:val="00C73A31"/>
    <w:rsid w:val="00C764B9"/>
    <w:rsid w:val="00C77D71"/>
    <w:rsid w:val="00C873CB"/>
    <w:rsid w:val="00C96506"/>
    <w:rsid w:val="00CA0182"/>
    <w:rsid w:val="00CA3E9E"/>
    <w:rsid w:val="00CA45B0"/>
    <w:rsid w:val="00CB1BC2"/>
    <w:rsid w:val="00CB7C24"/>
    <w:rsid w:val="00CC0330"/>
    <w:rsid w:val="00CC20CC"/>
    <w:rsid w:val="00CC2218"/>
    <w:rsid w:val="00CC3E1C"/>
    <w:rsid w:val="00CC5CF4"/>
    <w:rsid w:val="00CC7F16"/>
    <w:rsid w:val="00CD00CC"/>
    <w:rsid w:val="00CD0E5A"/>
    <w:rsid w:val="00CD1C93"/>
    <w:rsid w:val="00CD34D1"/>
    <w:rsid w:val="00CD56BD"/>
    <w:rsid w:val="00CE3297"/>
    <w:rsid w:val="00CE37A4"/>
    <w:rsid w:val="00CE7057"/>
    <w:rsid w:val="00CE7AD7"/>
    <w:rsid w:val="00CF14B7"/>
    <w:rsid w:val="00CF2343"/>
    <w:rsid w:val="00CF2CA2"/>
    <w:rsid w:val="00CF5B1D"/>
    <w:rsid w:val="00D04AAE"/>
    <w:rsid w:val="00D05EDD"/>
    <w:rsid w:val="00D06044"/>
    <w:rsid w:val="00D218D1"/>
    <w:rsid w:val="00D232C9"/>
    <w:rsid w:val="00D2388A"/>
    <w:rsid w:val="00D251A5"/>
    <w:rsid w:val="00D2728A"/>
    <w:rsid w:val="00D36B94"/>
    <w:rsid w:val="00D37A6D"/>
    <w:rsid w:val="00D41FE7"/>
    <w:rsid w:val="00D438DD"/>
    <w:rsid w:val="00D51876"/>
    <w:rsid w:val="00D52885"/>
    <w:rsid w:val="00D52889"/>
    <w:rsid w:val="00D55089"/>
    <w:rsid w:val="00D65E60"/>
    <w:rsid w:val="00D7131B"/>
    <w:rsid w:val="00D71E58"/>
    <w:rsid w:val="00D72FB7"/>
    <w:rsid w:val="00D77524"/>
    <w:rsid w:val="00D81BDA"/>
    <w:rsid w:val="00D93A42"/>
    <w:rsid w:val="00D96AE1"/>
    <w:rsid w:val="00DB2918"/>
    <w:rsid w:val="00DB439B"/>
    <w:rsid w:val="00DB48D3"/>
    <w:rsid w:val="00DB67B7"/>
    <w:rsid w:val="00DB6E97"/>
    <w:rsid w:val="00DC178F"/>
    <w:rsid w:val="00DD090C"/>
    <w:rsid w:val="00DD0EC6"/>
    <w:rsid w:val="00DD7AC3"/>
    <w:rsid w:val="00DE1BEF"/>
    <w:rsid w:val="00DE2761"/>
    <w:rsid w:val="00DE2922"/>
    <w:rsid w:val="00DE4A53"/>
    <w:rsid w:val="00DE57A2"/>
    <w:rsid w:val="00DE621B"/>
    <w:rsid w:val="00DE7343"/>
    <w:rsid w:val="00DF728F"/>
    <w:rsid w:val="00DF7345"/>
    <w:rsid w:val="00DF74E5"/>
    <w:rsid w:val="00DF7676"/>
    <w:rsid w:val="00DF7886"/>
    <w:rsid w:val="00E00BED"/>
    <w:rsid w:val="00E01D61"/>
    <w:rsid w:val="00E01DD6"/>
    <w:rsid w:val="00E02F14"/>
    <w:rsid w:val="00E136CE"/>
    <w:rsid w:val="00E17EF9"/>
    <w:rsid w:val="00E20CDF"/>
    <w:rsid w:val="00E22CCD"/>
    <w:rsid w:val="00E23E33"/>
    <w:rsid w:val="00E24177"/>
    <w:rsid w:val="00E2660B"/>
    <w:rsid w:val="00E27B01"/>
    <w:rsid w:val="00E35D57"/>
    <w:rsid w:val="00E40A97"/>
    <w:rsid w:val="00E517CA"/>
    <w:rsid w:val="00E52401"/>
    <w:rsid w:val="00E54DAA"/>
    <w:rsid w:val="00E56466"/>
    <w:rsid w:val="00E6020A"/>
    <w:rsid w:val="00E620B3"/>
    <w:rsid w:val="00E632C1"/>
    <w:rsid w:val="00E70F7F"/>
    <w:rsid w:val="00E739E2"/>
    <w:rsid w:val="00E803D3"/>
    <w:rsid w:val="00E80EA0"/>
    <w:rsid w:val="00E8644F"/>
    <w:rsid w:val="00E87AC6"/>
    <w:rsid w:val="00E92265"/>
    <w:rsid w:val="00E93EA2"/>
    <w:rsid w:val="00E9629E"/>
    <w:rsid w:val="00EA3FB8"/>
    <w:rsid w:val="00EA7A8D"/>
    <w:rsid w:val="00EB54A0"/>
    <w:rsid w:val="00EB5B35"/>
    <w:rsid w:val="00EC029A"/>
    <w:rsid w:val="00EC1318"/>
    <w:rsid w:val="00EC3008"/>
    <w:rsid w:val="00EC6F33"/>
    <w:rsid w:val="00ED0C34"/>
    <w:rsid w:val="00ED6651"/>
    <w:rsid w:val="00EE34A9"/>
    <w:rsid w:val="00EE53F1"/>
    <w:rsid w:val="00EE59E1"/>
    <w:rsid w:val="00EE7053"/>
    <w:rsid w:val="00EE7EB6"/>
    <w:rsid w:val="00EF13EE"/>
    <w:rsid w:val="00F00D84"/>
    <w:rsid w:val="00F0146C"/>
    <w:rsid w:val="00F036CB"/>
    <w:rsid w:val="00F03CED"/>
    <w:rsid w:val="00F05097"/>
    <w:rsid w:val="00F05BBF"/>
    <w:rsid w:val="00F06B28"/>
    <w:rsid w:val="00F07E36"/>
    <w:rsid w:val="00F157D2"/>
    <w:rsid w:val="00F1580D"/>
    <w:rsid w:val="00F15AB8"/>
    <w:rsid w:val="00F21A27"/>
    <w:rsid w:val="00F24C6D"/>
    <w:rsid w:val="00F31D80"/>
    <w:rsid w:val="00F32CFE"/>
    <w:rsid w:val="00F32D2A"/>
    <w:rsid w:val="00F358F9"/>
    <w:rsid w:val="00F359BB"/>
    <w:rsid w:val="00F42643"/>
    <w:rsid w:val="00F4399B"/>
    <w:rsid w:val="00F43F15"/>
    <w:rsid w:val="00F46F59"/>
    <w:rsid w:val="00F47C34"/>
    <w:rsid w:val="00F523FA"/>
    <w:rsid w:val="00F52837"/>
    <w:rsid w:val="00F54E2C"/>
    <w:rsid w:val="00F5633B"/>
    <w:rsid w:val="00F569F8"/>
    <w:rsid w:val="00F56DC8"/>
    <w:rsid w:val="00F57F0D"/>
    <w:rsid w:val="00F6316C"/>
    <w:rsid w:val="00F63532"/>
    <w:rsid w:val="00F66141"/>
    <w:rsid w:val="00F67623"/>
    <w:rsid w:val="00F679BC"/>
    <w:rsid w:val="00F67FB2"/>
    <w:rsid w:val="00F70359"/>
    <w:rsid w:val="00F71457"/>
    <w:rsid w:val="00F72C4E"/>
    <w:rsid w:val="00F764E3"/>
    <w:rsid w:val="00F82D71"/>
    <w:rsid w:val="00F92EC7"/>
    <w:rsid w:val="00F93160"/>
    <w:rsid w:val="00F93307"/>
    <w:rsid w:val="00F94127"/>
    <w:rsid w:val="00F94145"/>
    <w:rsid w:val="00F95250"/>
    <w:rsid w:val="00F97820"/>
    <w:rsid w:val="00FA37C8"/>
    <w:rsid w:val="00FA7E8F"/>
    <w:rsid w:val="00FB2DC4"/>
    <w:rsid w:val="00FB3527"/>
    <w:rsid w:val="00FB3567"/>
    <w:rsid w:val="00FB4284"/>
    <w:rsid w:val="00FB6FF8"/>
    <w:rsid w:val="00FC0E50"/>
    <w:rsid w:val="00FC1F7E"/>
    <w:rsid w:val="00FD2E8D"/>
    <w:rsid w:val="00FD44E8"/>
    <w:rsid w:val="00FD6B88"/>
    <w:rsid w:val="00FE2E19"/>
    <w:rsid w:val="00FF0313"/>
    <w:rsid w:val="00FF072C"/>
    <w:rsid w:val="00FF7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F389E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5D12"/>
    <w:rPr>
      <w:rFonts w:ascii="Times New Roman" w:eastAsia="Times New Roman" w:hAnsi="Times New Roman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801F47"/>
    <w:pPr>
      <w:keepNext/>
      <w:keepLines/>
      <w:numPr>
        <w:numId w:val="24"/>
      </w:numPr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2660B"/>
    <w:pPr>
      <w:keepNext/>
      <w:keepLines/>
      <w:numPr>
        <w:ilvl w:val="1"/>
        <w:numId w:val="24"/>
      </w:numPr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E54DAA"/>
    <w:pPr>
      <w:keepNext/>
      <w:keepLines/>
      <w:numPr>
        <w:ilvl w:val="2"/>
        <w:numId w:val="24"/>
      </w:numPr>
      <w:spacing w:before="200"/>
      <w:outlineLvl w:val="2"/>
    </w:pPr>
    <w:rPr>
      <w:rFonts w:ascii="Cambria" w:hAnsi="Cambria"/>
      <w:b/>
      <w:bCs/>
      <w:color w:val="4F81BD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E3E26"/>
    <w:pPr>
      <w:keepNext/>
      <w:keepLines/>
      <w:numPr>
        <w:ilvl w:val="3"/>
        <w:numId w:val="24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tulo5">
    <w:name w:val="heading 5"/>
    <w:basedOn w:val="Normal"/>
    <w:next w:val="Normal"/>
    <w:link w:val="Ttulo5Car"/>
    <w:qFormat/>
    <w:rsid w:val="002B5D12"/>
    <w:pPr>
      <w:keepNext/>
      <w:numPr>
        <w:ilvl w:val="4"/>
        <w:numId w:val="24"/>
      </w:numPr>
      <w:suppressAutoHyphens/>
      <w:snapToGrid w:val="0"/>
      <w:outlineLvl w:val="4"/>
    </w:pPr>
    <w:rPr>
      <w:rFonts w:ascii="Arial" w:hAnsi="Arial"/>
      <w:b/>
      <w:sz w:val="22"/>
      <w:lang w:val="es-CO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E3E26"/>
    <w:pPr>
      <w:keepNext/>
      <w:keepLines/>
      <w:numPr>
        <w:ilvl w:val="5"/>
        <w:numId w:val="24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E3E26"/>
    <w:pPr>
      <w:keepNext/>
      <w:keepLines/>
      <w:numPr>
        <w:ilvl w:val="6"/>
        <w:numId w:val="24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E3E26"/>
    <w:pPr>
      <w:keepNext/>
      <w:keepLines/>
      <w:numPr>
        <w:ilvl w:val="7"/>
        <w:numId w:val="24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E3E26"/>
    <w:pPr>
      <w:keepNext/>
      <w:keepLines/>
      <w:numPr>
        <w:ilvl w:val="8"/>
        <w:numId w:val="24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5Car">
    <w:name w:val="Título 5 Car"/>
    <w:link w:val="Ttulo5"/>
    <w:rsid w:val="002B5D12"/>
    <w:rPr>
      <w:rFonts w:ascii="Arial" w:eastAsia="Times New Roman" w:hAnsi="Arial" w:cs="Times New Roman"/>
      <w:b/>
      <w:szCs w:val="20"/>
      <w:lang w:val="es-CO"/>
    </w:rPr>
  </w:style>
  <w:style w:type="paragraph" w:styleId="Textoindependiente3">
    <w:name w:val="Body Text 3"/>
    <w:basedOn w:val="Normal"/>
    <w:link w:val="Textoindependiente3Car"/>
    <w:rsid w:val="002B5D12"/>
    <w:pPr>
      <w:suppressAutoHyphens/>
      <w:jc w:val="both"/>
    </w:pPr>
    <w:rPr>
      <w:sz w:val="24"/>
      <w:lang w:val="es-ES_tradnl"/>
    </w:rPr>
  </w:style>
  <w:style w:type="character" w:customStyle="1" w:styleId="Textoindependiente3Car">
    <w:name w:val="Texto independiente 3 Car"/>
    <w:link w:val="Textoindependiente3"/>
    <w:rsid w:val="002B5D12"/>
    <w:rPr>
      <w:rFonts w:ascii="Times New Roman" w:eastAsia="Times New Roman" w:hAnsi="Times New Roman" w:cs="Times New Roman"/>
      <w:sz w:val="24"/>
      <w:szCs w:val="20"/>
      <w:lang w:val="es-ES_tradnl"/>
    </w:rPr>
  </w:style>
  <w:style w:type="paragraph" w:styleId="Encabezado">
    <w:name w:val="header"/>
    <w:basedOn w:val="Normal"/>
    <w:link w:val="EncabezadoCar"/>
    <w:uiPriority w:val="99"/>
    <w:rsid w:val="002B5D12"/>
    <w:pPr>
      <w:tabs>
        <w:tab w:val="center" w:pos="4252"/>
        <w:tab w:val="right" w:pos="8504"/>
      </w:tabs>
      <w:suppressAutoHyphens/>
    </w:pPr>
  </w:style>
  <w:style w:type="character" w:customStyle="1" w:styleId="EncabezadoCar">
    <w:name w:val="Encabezado Car"/>
    <w:link w:val="Encabezado"/>
    <w:uiPriority w:val="99"/>
    <w:rsid w:val="002B5D12"/>
    <w:rPr>
      <w:rFonts w:ascii="Times New Roman" w:eastAsia="Times New Roman" w:hAnsi="Times New Roman" w:cs="Times New Roman"/>
      <w:sz w:val="20"/>
      <w:szCs w:val="20"/>
    </w:rPr>
  </w:style>
  <w:style w:type="paragraph" w:styleId="Sangra2detindependiente">
    <w:name w:val="Body Text Indent 2"/>
    <w:basedOn w:val="Normal"/>
    <w:link w:val="Sangra2detindependienteCar"/>
    <w:rsid w:val="002B5D12"/>
    <w:pPr>
      <w:suppressAutoHyphens/>
      <w:ind w:left="-13"/>
      <w:jc w:val="both"/>
    </w:pPr>
    <w:rPr>
      <w:rFonts w:ascii="Arial" w:hAnsi="Arial"/>
      <w:lang w:val="es-CO"/>
    </w:rPr>
  </w:style>
  <w:style w:type="character" w:customStyle="1" w:styleId="Sangra2detindependienteCar">
    <w:name w:val="Sangría 2 de t. independiente Car"/>
    <w:link w:val="Sangra2detindependiente"/>
    <w:rsid w:val="002B5D12"/>
    <w:rPr>
      <w:rFonts w:ascii="Arial" w:eastAsia="Times New Roman" w:hAnsi="Arial" w:cs="Times New Roman"/>
      <w:sz w:val="20"/>
      <w:szCs w:val="20"/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2B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2B5D12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350582"/>
    <w:pPr>
      <w:ind w:left="720"/>
      <w:contextualSpacing/>
    </w:pPr>
  </w:style>
  <w:style w:type="character" w:styleId="Hipervnculo">
    <w:name w:val="Hyperlink"/>
    <w:uiPriority w:val="99"/>
    <w:unhideWhenUsed/>
    <w:rsid w:val="00B23E2F"/>
    <w:rPr>
      <w:color w:val="0000FF"/>
      <w:u w:val="single"/>
    </w:rPr>
  </w:style>
  <w:style w:type="paragraph" w:customStyle="1" w:styleId="Default">
    <w:name w:val="Default"/>
    <w:rsid w:val="0073032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Ttulo1Car">
    <w:name w:val="Título 1 Car"/>
    <w:link w:val="Ttulo1"/>
    <w:uiPriority w:val="9"/>
    <w:rsid w:val="00801F47"/>
    <w:rPr>
      <w:rFonts w:ascii="Cambria" w:eastAsia="Times New Roman" w:hAnsi="Cambria" w:cs="Times New Roman"/>
      <w:b/>
      <w:bCs/>
      <w:color w:val="365F91"/>
      <w:sz w:val="28"/>
      <w:szCs w:val="28"/>
      <w:lang w:val="es-ES" w:eastAsia="es-ES"/>
    </w:rPr>
  </w:style>
  <w:style w:type="paragraph" w:styleId="TtulodeTDC">
    <w:name w:val="TOC Heading"/>
    <w:basedOn w:val="Ttulo1"/>
    <w:next w:val="Normal"/>
    <w:uiPriority w:val="39"/>
    <w:qFormat/>
    <w:rsid w:val="00801F47"/>
    <w:pPr>
      <w:spacing w:line="276" w:lineRule="auto"/>
      <w:outlineLvl w:val="9"/>
    </w:pPr>
    <w:rPr>
      <w:lang w:eastAsia="en-US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8F4884"/>
    <w:pPr>
      <w:tabs>
        <w:tab w:val="right" w:leader="dot" w:pos="8828"/>
      </w:tabs>
      <w:spacing w:after="100"/>
    </w:pPr>
    <w:rPr>
      <w:rFonts w:ascii="Arial" w:eastAsia="Calibri" w:hAnsi="Arial" w:cs="Arial"/>
      <w:lang w:eastAsia="en-US"/>
    </w:rPr>
  </w:style>
  <w:style w:type="paragraph" w:styleId="TDC2">
    <w:name w:val="toc 2"/>
    <w:basedOn w:val="Normal"/>
    <w:next w:val="Normal"/>
    <w:autoRedefine/>
    <w:uiPriority w:val="39"/>
    <w:unhideWhenUsed/>
    <w:qFormat/>
    <w:rsid w:val="003C760F"/>
    <w:pPr>
      <w:tabs>
        <w:tab w:val="right" w:leader="dot" w:pos="8830"/>
      </w:tabs>
      <w:spacing w:after="100" w:line="276" w:lineRule="auto"/>
      <w:ind w:left="220"/>
    </w:pPr>
    <w:rPr>
      <w:rFonts w:ascii="Arial" w:eastAsia="Calibri" w:hAnsi="Arial" w:cs="Arial"/>
      <w:b/>
      <w:noProof/>
      <w:sz w:val="22"/>
      <w:szCs w:val="22"/>
      <w:lang w:val="es-CO" w:eastAsia="en-US"/>
    </w:rPr>
  </w:style>
  <w:style w:type="paragraph" w:styleId="TDC3">
    <w:name w:val="toc 3"/>
    <w:basedOn w:val="Normal"/>
    <w:next w:val="Normal"/>
    <w:autoRedefine/>
    <w:uiPriority w:val="39"/>
    <w:unhideWhenUsed/>
    <w:qFormat/>
    <w:rsid w:val="00801F47"/>
    <w:pPr>
      <w:spacing w:after="100" w:line="276" w:lineRule="auto"/>
      <w:ind w:left="440"/>
    </w:pPr>
    <w:rPr>
      <w:rFonts w:ascii="Calibri" w:eastAsia="Calibri" w:hAnsi="Calibri"/>
      <w:sz w:val="22"/>
      <w:szCs w:val="22"/>
      <w:lang w:val="es-CO" w:eastAsia="en-US"/>
    </w:rPr>
  </w:style>
  <w:style w:type="character" w:customStyle="1" w:styleId="Ttulo3Car">
    <w:name w:val="Título 3 Car"/>
    <w:link w:val="Ttulo3"/>
    <w:uiPriority w:val="9"/>
    <w:rsid w:val="00E54DAA"/>
    <w:rPr>
      <w:rFonts w:ascii="Cambria" w:eastAsia="Times New Roman" w:hAnsi="Cambria" w:cs="Times New Roman"/>
      <w:b/>
      <w:bCs/>
      <w:color w:val="4F81BD"/>
      <w:lang w:val="es-ES" w:eastAsia="es-ES"/>
    </w:rPr>
  </w:style>
  <w:style w:type="paragraph" w:styleId="Epgrafe">
    <w:name w:val="caption"/>
    <w:basedOn w:val="Normal"/>
    <w:next w:val="Normal"/>
    <w:uiPriority w:val="35"/>
    <w:qFormat/>
    <w:rsid w:val="00E54DAA"/>
    <w:pPr>
      <w:spacing w:after="200"/>
    </w:pPr>
    <w:rPr>
      <w:rFonts w:ascii="Calibri" w:eastAsia="Calibri" w:hAnsi="Calibri"/>
      <w:b/>
      <w:bCs/>
      <w:color w:val="4F81BD"/>
      <w:sz w:val="18"/>
      <w:szCs w:val="18"/>
      <w:lang w:val="es-CO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358F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F358F9"/>
    <w:rPr>
      <w:rFonts w:ascii="Tahoma" w:eastAsia="Times New Roman" w:hAnsi="Tahoma" w:cs="Tahoma"/>
      <w:sz w:val="16"/>
      <w:szCs w:val="16"/>
      <w:lang w:val="es-ES" w:eastAsia="es-ES"/>
    </w:rPr>
  </w:style>
  <w:style w:type="character" w:customStyle="1" w:styleId="Ttulo2Car">
    <w:name w:val="Título 2 Car"/>
    <w:link w:val="Ttulo2"/>
    <w:uiPriority w:val="9"/>
    <w:rsid w:val="00E2660B"/>
    <w:rPr>
      <w:rFonts w:ascii="Cambria" w:eastAsia="Times New Roman" w:hAnsi="Cambria" w:cs="Times New Roman"/>
      <w:b/>
      <w:bCs/>
      <w:color w:val="4F81BD"/>
      <w:sz w:val="26"/>
      <w:szCs w:val="26"/>
      <w:lang w:val="es-ES" w:eastAsia="es-ES"/>
    </w:rPr>
  </w:style>
  <w:style w:type="paragraph" w:styleId="NormalWeb">
    <w:name w:val="Normal (Web)"/>
    <w:basedOn w:val="Normal"/>
    <w:uiPriority w:val="99"/>
    <w:unhideWhenUsed/>
    <w:rsid w:val="00BF0F77"/>
    <w:pPr>
      <w:spacing w:before="100" w:beforeAutospacing="1" w:after="100" w:afterAutospacing="1"/>
    </w:pPr>
    <w:rPr>
      <w:sz w:val="24"/>
      <w:szCs w:val="24"/>
      <w:lang w:val="es-CO" w:eastAsia="es-CO"/>
    </w:rPr>
  </w:style>
  <w:style w:type="paragraph" w:styleId="Sinespaciado">
    <w:name w:val="No Spacing"/>
    <w:uiPriority w:val="1"/>
    <w:qFormat/>
    <w:rsid w:val="00F03CED"/>
    <w:rPr>
      <w:sz w:val="22"/>
      <w:szCs w:val="22"/>
      <w:lang w:val="en-US" w:eastAsia="en-US"/>
    </w:rPr>
  </w:style>
  <w:style w:type="paragraph" w:styleId="Fecha">
    <w:name w:val="Date"/>
    <w:basedOn w:val="Normal"/>
    <w:next w:val="Normal"/>
    <w:link w:val="FechaCar"/>
    <w:uiPriority w:val="99"/>
    <w:semiHidden/>
    <w:unhideWhenUsed/>
    <w:rsid w:val="004E5AE8"/>
  </w:style>
  <w:style w:type="character" w:customStyle="1" w:styleId="FechaCar">
    <w:name w:val="Fecha Car"/>
    <w:link w:val="Fecha"/>
    <w:uiPriority w:val="99"/>
    <w:semiHidden/>
    <w:rsid w:val="004E5AE8"/>
    <w:rPr>
      <w:rFonts w:ascii="Times New Roman" w:eastAsia="Times New Roman" w:hAnsi="Times New Roman"/>
      <w:lang w:val="es-ES" w:eastAsia="es-ES"/>
    </w:rPr>
  </w:style>
  <w:style w:type="table" w:styleId="Tablaconcuadrcula">
    <w:name w:val="Table Grid"/>
    <w:basedOn w:val="Tablanormal"/>
    <w:uiPriority w:val="59"/>
    <w:rsid w:val="00BF12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266851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266851"/>
    <w:rPr>
      <w:rFonts w:ascii="Times New Roman" w:eastAsia="Times New Roman" w:hAnsi="Times New Roman"/>
      <w:lang w:val="es-ES" w:eastAsia="es-ES"/>
    </w:rPr>
  </w:style>
  <w:style w:type="character" w:styleId="Refdenotaalpie">
    <w:name w:val="footnote reference"/>
    <w:basedOn w:val="Fuentedeprrafopredeter"/>
    <w:uiPriority w:val="99"/>
    <w:rsid w:val="001B2CD3"/>
    <w:rPr>
      <w:vertAlign w:val="superscript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E3E26"/>
    <w:rPr>
      <w:rFonts w:asciiTheme="majorHAnsi" w:eastAsiaTheme="majorEastAsia" w:hAnsiTheme="majorHAnsi" w:cstheme="majorBidi"/>
      <w:i/>
      <w:iCs/>
      <w:color w:val="365F91" w:themeColor="accent1" w:themeShade="BF"/>
      <w:lang w:val="es-ES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E3E26"/>
    <w:rPr>
      <w:rFonts w:asciiTheme="majorHAnsi" w:eastAsiaTheme="majorEastAsia" w:hAnsiTheme="majorHAnsi" w:cstheme="majorBidi"/>
      <w:color w:val="243F60" w:themeColor="accent1" w:themeShade="7F"/>
      <w:lang w:val="es-ES" w:eastAsia="es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E3E26"/>
    <w:rPr>
      <w:rFonts w:asciiTheme="majorHAnsi" w:eastAsiaTheme="majorEastAsia" w:hAnsiTheme="majorHAnsi" w:cstheme="majorBidi"/>
      <w:i/>
      <w:iCs/>
      <w:color w:val="243F60" w:themeColor="accent1" w:themeShade="7F"/>
      <w:lang w:val="es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E3E26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s-ES"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E3E2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A038F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038F9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038F9"/>
    <w:rPr>
      <w:rFonts w:ascii="Times New Roman" w:eastAsia="Times New Roman" w:hAnsi="Times New Roman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038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038F9"/>
    <w:rPr>
      <w:rFonts w:ascii="Times New Roman" w:eastAsia="Times New Roman" w:hAnsi="Times New Roman"/>
      <w:b/>
      <w:bCs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5D12"/>
    <w:rPr>
      <w:rFonts w:ascii="Times New Roman" w:eastAsia="Times New Roman" w:hAnsi="Times New Roman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801F47"/>
    <w:pPr>
      <w:keepNext/>
      <w:keepLines/>
      <w:numPr>
        <w:numId w:val="24"/>
      </w:numPr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2660B"/>
    <w:pPr>
      <w:keepNext/>
      <w:keepLines/>
      <w:numPr>
        <w:ilvl w:val="1"/>
        <w:numId w:val="24"/>
      </w:numPr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E54DAA"/>
    <w:pPr>
      <w:keepNext/>
      <w:keepLines/>
      <w:numPr>
        <w:ilvl w:val="2"/>
        <w:numId w:val="24"/>
      </w:numPr>
      <w:spacing w:before="200"/>
      <w:outlineLvl w:val="2"/>
    </w:pPr>
    <w:rPr>
      <w:rFonts w:ascii="Cambria" w:hAnsi="Cambria"/>
      <w:b/>
      <w:bCs/>
      <w:color w:val="4F81BD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E3E26"/>
    <w:pPr>
      <w:keepNext/>
      <w:keepLines/>
      <w:numPr>
        <w:ilvl w:val="3"/>
        <w:numId w:val="24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tulo5">
    <w:name w:val="heading 5"/>
    <w:basedOn w:val="Normal"/>
    <w:next w:val="Normal"/>
    <w:link w:val="Ttulo5Car"/>
    <w:qFormat/>
    <w:rsid w:val="002B5D12"/>
    <w:pPr>
      <w:keepNext/>
      <w:numPr>
        <w:ilvl w:val="4"/>
        <w:numId w:val="24"/>
      </w:numPr>
      <w:suppressAutoHyphens/>
      <w:snapToGrid w:val="0"/>
      <w:outlineLvl w:val="4"/>
    </w:pPr>
    <w:rPr>
      <w:rFonts w:ascii="Arial" w:hAnsi="Arial"/>
      <w:b/>
      <w:sz w:val="22"/>
      <w:lang w:val="es-CO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E3E26"/>
    <w:pPr>
      <w:keepNext/>
      <w:keepLines/>
      <w:numPr>
        <w:ilvl w:val="5"/>
        <w:numId w:val="24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E3E26"/>
    <w:pPr>
      <w:keepNext/>
      <w:keepLines/>
      <w:numPr>
        <w:ilvl w:val="6"/>
        <w:numId w:val="24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E3E26"/>
    <w:pPr>
      <w:keepNext/>
      <w:keepLines/>
      <w:numPr>
        <w:ilvl w:val="7"/>
        <w:numId w:val="24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E3E26"/>
    <w:pPr>
      <w:keepNext/>
      <w:keepLines/>
      <w:numPr>
        <w:ilvl w:val="8"/>
        <w:numId w:val="24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5Car">
    <w:name w:val="Título 5 Car"/>
    <w:link w:val="Ttulo5"/>
    <w:rsid w:val="002B5D12"/>
    <w:rPr>
      <w:rFonts w:ascii="Arial" w:eastAsia="Times New Roman" w:hAnsi="Arial" w:cs="Times New Roman"/>
      <w:b/>
      <w:szCs w:val="20"/>
      <w:lang w:val="es-CO"/>
    </w:rPr>
  </w:style>
  <w:style w:type="paragraph" w:styleId="Textoindependiente3">
    <w:name w:val="Body Text 3"/>
    <w:basedOn w:val="Normal"/>
    <w:link w:val="Textoindependiente3Car"/>
    <w:rsid w:val="002B5D12"/>
    <w:pPr>
      <w:suppressAutoHyphens/>
      <w:jc w:val="both"/>
    </w:pPr>
    <w:rPr>
      <w:sz w:val="24"/>
      <w:lang w:val="es-ES_tradnl"/>
    </w:rPr>
  </w:style>
  <w:style w:type="character" w:customStyle="1" w:styleId="Textoindependiente3Car">
    <w:name w:val="Texto independiente 3 Car"/>
    <w:link w:val="Textoindependiente3"/>
    <w:rsid w:val="002B5D12"/>
    <w:rPr>
      <w:rFonts w:ascii="Times New Roman" w:eastAsia="Times New Roman" w:hAnsi="Times New Roman" w:cs="Times New Roman"/>
      <w:sz w:val="24"/>
      <w:szCs w:val="20"/>
      <w:lang w:val="es-ES_tradnl"/>
    </w:rPr>
  </w:style>
  <w:style w:type="paragraph" w:styleId="Encabezado">
    <w:name w:val="header"/>
    <w:basedOn w:val="Normal"/>
    <w:link w:val="EncabezadoCar"/>
    <w:uiPriority w:val="99"/>
    <w:rsid w:val="002B5D12"/>
    <w:pPr>
      <w:tabs>
        <w:tab w:val="center" w:pos="4252"/>
        <w:tab w:val="right" w:pos="8504"/>
      </w:tabs>
      <w:suppressAutoHyphens/>
    </w:pPr>
  </w:style>
  <w:style w:type="character" w:customStyle="1" w:styleId="EncabezadoCar">
    <w:name w:val="Encabezado Car"/>
    <w:link w:val="Encabezado"/>
    <w:uiPriority w:val="99"/>
    <w:rsid w:val="002B5D12"/>
    <w:rPr>
      <w:rFonts w:ascii="Times New Roman" w:eastAsia="Times New Roman" w:hAnsi="Times New Roman" w:cs="Times New Roman"/>
      <w:sz w:val="20"/>
      <w:szCs w:val="20"/>
    </w:rPr>
  </w:style>
  <w:style w:type="paragraph" w:styleId="Sangra2detindependiente">
    <w:name w:val="Body Text Indent 2"/>
    <w:basedOn w:val="Normal"/>
    <w:link w:val="Sangra2detindependienteCar"/>
    <w:rsid w:val="002B5D12"/>
    <w:pPr>
      <w:suppressAutoHyphens/>
      <w:ind w:left="-13"/>
      <w:jc w:val="both"/>
    </w:pPr>
    <w:rPr>
      <w:rFonts w:ascii="Arial" w:hAnsi="Arial"/>
      <w:lang w:val="es-CO"/>
    </w:rPr>
  </w:style>
  <w:style w:type="character" w:customStyle="1" w:styleId="Sangra2detindependienteCar">
    <w:name w:val="Sangría 2 de t. independiente Car"/>
    <w:link w:val="Sangra2detindependiente"/>
    <w:rsid w:val="002B5D12"/>
    <w:rPr>
      <w:rFonts w:ascii="Arial" w:eastAsia="Times New Roman" w:hAnsi="Arial" w:cs="Times New Roman"/>
      <w:sz w:val="20"/>
      <w:szCs w:val="20"/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2B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2B5D12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350582"/>
    <w:pPr>
      <w:ind w:left="720"/>
      <w:contextualSpacing/>
    </w:pPr>
  </w:style>
  <w:style w:type="character" w:styleId="Hipervnculo">
    <w:name w:val="Hyperlink"/>
    <w:uiPriority w:val="99"/>
    <w:unhideWhenUsed/>
    <w:rsid w:val="00B23E2F"/>
    <w:rPr>
      <w:color w:val="0000FF"/>
      <w:u w:val="single"/>
    </w:rPr>
  </w:style>
  <w:style w:type="paragraph" w:customStyle="1" w:styleId="Default">
    <w:name w:val="Default"/>
    <w:rsid w:val="0073032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Ttulo1Car">
    <w:name w:val="Título 1 Car"/>
    <w:link w:val="Ttulo1"/>
    <w:uiPriority w:val="9"/>
    <w:rsid w:val="00801F47"/>
    <w:rPr>
      <w:rFonts w:ascii="Cambria" w:eastAsia="Times New Roman" w:hAnsi="Cambria" w:cs="Times New Roman"/>
      <w:b/>
      <w:bCs/>
      <w:color w:val="365F91"/>
      <w:sz w:val="28"/>
      <w:szCs w:val="28"/>
      <w:lang w:val="es-ES" w:eastAsia="es-ES"/>
    </w:rPr>
  </w:style>
  <w:style w:type="paragraph" w:styleId="TtulodeTDC">
    <w:name w:val="TOC Heading"/>
    <w:basedOn w:val="Ttulo1"/>
    <w:next w:val="Normal"/>
    <w:uiPriority w:val="39"/>
    <w:qFormat/>
    <w:rsid w:val="00801F47"/>
    <w:pPr>
      <w:spacing w:line="276" w:lineRule="auto"/>
      <w:outlineLvl w:val="9"/>
    </w:pPr>
    <w:rPr>
      <w:lang w:eastAsia="en-US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8F4884"/>
    <w:pPr>
      <w:tabs>
        <w:tab w:val="right" w:leader="dot" w:pos="8828"/>
      </w:tabs>
      <w:spacing w:after="100"/>
    </w:pPr>
    <w:rPr>
      <w:rFonts w:ascii="Arial" w:eastAsia="Calibri" w:hAnsi="Arial" w:cs="Arial"/>
      <w:lang w:eastAsia="en-US"/>
    </w:rPr>
  </w:style>
  <w:style w:type="paragraph" w:styleId="TDC2">
    <w:name w:val="toc 2"/>
    <w:basedOn w:val="Normal"/>
    <w:next w:val="Normal"/>
    <w:autoRedefine/>
    <w:uiPriority w:val="39"/>
    <w:unhideWhenUsed/>
    <w:qFormat/>
    <w:rsid w:val="003C760F"/>
    <w:pPr>
      <w:tabs>
        <w:tab w:val="right" w:leader="dot" w:pos="8830"/>
      </w:tabs>
      <w:spacing w:after="100" w:line="276" w:lineRule="auto"/>
      <w:ind w:left="220"/>
    </w:pPr>
    <w:rPr>
      <w:rFonts w:ascii="Arial" w:eastAsia="Calibri" w:hAnsi="Arial" w:cs="Arial"/>
      <w:b/>
      <w:noProof/>
      <w:sz w:val="22"/>
      <w:szCs w:val="22"/>
      <w:lang w:val="es-CO" w:eastAsia="en-US"/>
    </w:rPr>
  </w:style>
  <w:style w:type="paragraph" w:styleId="TDC3">
    <w:name w:val="toc 3"/>
    <w:basedOn w:val="Normal"/>
    <w:next w:val="Normal"/>
    <w:autoRedefine/>
    <w:uiPriority w:val="39"/>
    <w:unhideWhenUsed/>
    <w:qFormat/>
    <w:rsid w:val="00801F47"/>
    <w:pPr>
      <w:spacing w:after="100" w:line="276" w:lineRule="auto"/>
      <w:ind w:left="440"/>
    </w:pPr>
    <w:rPr>
      <w:rFonts w:ascii="Calibri" w:eastAsia="Calibri" w:hAnsi="Calibri"/>
      <w:sz w:val="22"/>
      <w:szCs w:val="22"/>
      <w:lang w:val="es-CO" w:eastAsia="en-US"/>
    </w:rPr>
  </w:style>
  <w:style w:type="character" w:customStyle="1" w:styleId="Ttulo3Car">
    <w:name w:val="Título 3 Car"/>
    <w:link w:val="Ttulo3"/>
    <w:uiPriority w:val="9"/>
    <w:rsid w:val="00E54DAA"/>
    <w:rPr>
      <w:rFonts w:ascii="Cambria" w:eastAsia="Times New Roman" w:hAnsi="Cambria" w:cs="Times New Roman"/>
      <w:b/>
      <w:bCs/>
      <w:color w:val="4F81BD"/>
      <w:lang w:val="es-ES" w:eastAsia="es-ES"/>
    </w:rPr>
  </w:style>
  <w:style w:type="paragraph" w:styleId="Epgrafe">
    <w:name w:val="caption"/>
    <w:basedOn w:val="Normal"/>
    <w:next w:val="Normal"/>
    <w:uiPriority w:val="35"/>
    <w:qFormat/>
    <w:rsid w:val="00E54DAA"/>
    <w:pPr>
      <w:spacing w:after="200"/>
    </w:pPr>
    <w:rPr>
      <w:rFonts w:ascii="Calibri" w:eastAsia="Calibri" w:hAnsi="Calibri"/>
      <w:b/>
      <w:bCs/>
      <w:color w:val="4F81BD"/>
      <w:sz w:val="18"/>
      <w:szCs w:val="18"/>
      <w:lang w:val="es-CO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358F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F358F9"/>
    <w:rPr>
      <w:rFonts w:ascii="Tahoma" w:eastAsia="Times New Roman" w:hAnsi="Tahoma" w:cs="Tahoma"/>
      <w:sz w:val="16"/>
      <w:szCs w:val="16"/>
      <w:lang w:val="es-ES" w:eastAsia="es-ES"/>
    </w:rPr>
  </w:style>
  <w:style w:type="character" w:customStyle="1" w:styleId="Ttulo2Car">
    <w:name w:val="Título 2 Car"/>
    <w:link w:val="Ttulo2"/>
    <w:uiPriority w:val="9"/>
    <w:rsid w:val="00E2660B"/>
    <w:rPr>
      <w:rFonts w:ascii="Cambria" w:eastAsia="Times New Roman" w:hAnsi="Cambria" w:cs="Times New Roman"/>
      <w:b/>
      <w:bCs/>
      <w:color w:val="4F81BD"/>
      <w:sz w:val="26"/>
      <w:szCs w:val="26"/>
      <w:lang w:val="es-ES" w:eastAsia="es-ES"/>
    </w:rPr>
  </w:style>
  <w:style w:type="paragraph" w:styleId="NormalWeb">
    <w:name w:val="Normal (Web)"/>
    <w:basedOn w:val="Normal"/>
    <w:uiPriority w:val="99"/>
    <w:unhideWhenUsed/>
    <w:rsid w:val="00BF0F77"/>
    <w:pPr>
      <w:spacing w:before="100" w:beforeAutospacing="1" w:after="100" w:afterAutospacing="1"/>
    </w:pPr>
    <w:rPr>
      <w:sz w:val="24"/>
      <w:szCs w:val="24"/>
      <w:lang w:val="es-CO" w:eastAsia="es-CO"/>
    </w:rPr>
  </w:style>
  <w:style w:type="paragraph" w:styleId="Sinespaciado">
    <w:name w:val="No Spacing"/>
    <w:uiPriority w:val="1"/>
    <w:qFormat/>
    <w:rsid w:val="00F03CED"/>
    <w:rPr>
      <w:sz w:val="22"/>
      <w:szCs w:val="22"/>
      <w:lang w:val="en-US" w:eastAsia="en-US"/>
    </w:rPr>
  </w:style>
  <w:style w:type="paragraph" w:styleId="Fecha">
    <w:name w:val="Date"/>
    <w:basedOn w:val="Normal"/>
    <w:next w:val="Normal"/>
    <w:link w:val="FechaCar"/>
    <w:uiPriority w:val="99"/>
    <w:semiHidden/>
    <w:unhideWhenUsed/>
    <w:rsid w:val="004E5AE8"/>
  </w:style>
  <w:style w:type="character" w:customStyle="1" w:styleId="FechaCar">
    <w:name w:val="Fecha Car"/>
    <w:link w:val="Fecha"/>
    <w:uiPriority w:val="99"/>
    <w:semiHidden/>
    <w:rsid w:val="004E5AE8"/>
    <w:rPr>
      <w:rFonts w:ascii="Times New Roman" w:eastAsia="Times New Roman" w:hAnsi="Times New Roman"/>
      <w:lang w:val="es-ES" w:eastAsia="es-ES"/>
    </w:rPr>
  </w:style>
  <w:style w:type="table" w:styleId="Tablaconcuadrcula">
    <w:name w:val="Table Grid"/>
    <w:basedOn w:val="Tablanormal"/>
    <w:uiPriority w:val="59"/>
    <w:rsid w:val="00BF128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266851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266851"/>
    <w:rPr>
      <w:rFonts w:ascii="Times New Roman" w:eastAsia="Times New Roman" w:hAnsi="Times New Roman"/>
      <w:lang w:val="es-ES" w:eastAsia="es-ES"/>
    </w:rPr>
  </w:style>
  <w:style w:type="character" w:styleId="Refdenotaalpie">
    <w:name w:val="footnote reference"/>
    <w:basedOn w:val="Fuentedeprrafopredeter"/>
    <w:uiPriority w:val="99"/>
    <w:rsid w:val="001B2CD3"/>
    <w:rPr>
      <w:vertAlign w:val="superscript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E3E26"/>
    <w:rPr>
      <w:rFonts w:asciiTheme="majorHAnsi" w:eastAsiaTheme="majorEastAsia" w:hAnsiTheme="majorHAnsi" w:cstheme="majorBidi"/>
      <w:i/>
      <w:iCs/>
      <w:color w:val="365F91" w:themeColor="accent1" w:themeShade="BF"/>
      <w:lang w:val="es-ES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E3E26"/>
    <w:rPr>
      <w:rFonts w:asciiTheme="majorHAnsi" w:eastAsiaTheme="majorEastAsia" w:hAnsiTheme="majorHAnsi" w:cstheme="majorBidi"/>
      <w:color w:val="243F60" w:themeColor="accent1" w:themeShade="7F"/>
      <w:lang w:val="es-ES" w:eastAsia="es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E3E26"/>
    <w:rPr>
      <w:rFonts w:asciiTheme="majorHAnsi" w:eastAsiaTheme="majorEastAsia" w:hAnsiTheme="majorHAnsi" w:cstheme="majorBidi"/>
      <w:i/>
      <w:iCs/>
      <w:color w:val="243F60" w:themeColor="accent1" w:themeShade="7F"/>
      <w:lang w:val="es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E3E26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s-ES"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E3E2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A038F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038F9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038F9"/>
    <w:rPr>
      <w:rFonts w:ascii="Times New Roman" w:eastAsia="Times New Roman" w:hAnsi="Times New Roman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038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038F9"/>
    <w:rPr>
      <w:rFonts w:ascii="Times New Roman" w:eastAsia="Times New Roman" w:hAnsi="Times New Roman"/>
      <w:b/>
      <w:bCs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4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3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1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6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1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0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0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7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5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7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1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9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8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3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5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3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8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45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7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9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1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1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14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33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8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0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16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3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2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9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05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5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46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07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hart" Target="charts/chart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3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chart" Target="charts/chart2.xm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sers\pfinanciera4\Desktop\Documentos%20Trabajo\KAREN%20TRABAJO\Informe%20de%20Gestion%20Financiera%20ABRIL%202015.dot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Style" Target="style1.xml"/><Relationship Id="rId2" Type="http://schemas.microsoft.com/office/2011/relationships/chartColorStyle" Target="colors1.xml"/><Relationship Id="rId1" Type="http://schemas.openxmlformats.org/officeDocument/2006/relationships/oleObject" Target="file:///C:\Users\pc\Desktop\Informe%20de%20gestion%20consolidado%202016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microsoft.com/office/2011/relationships/chartStyle" Target="style2.xml"/><Relationship Id="rId2" Type="http://schemas.microsoft.com/office/2011/relationships/chartColorStyle" Target="colors2.xml"/><Relationship Id="rId1" Type="http://schemas.openxmlformats.org/officeDocument/2006/relationships/oleObject" Target="file:///C:\Users\pc\Desktop\Informe%20de%20gestion%20consolidado%202016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microsoft.com/office/2011/relationships/chartStyle" Target="style3.xml"/><Relationship Id="rId2" Type="http://schemas.microsoft.com/office/2011/relationships/chartColorStyle" Target="colors3.xml"/><Relationship Id="rId1" Type="http://schemas.openxmlformats.org/officeDocument/2006/relationships/oleObject" Target="file:///C:\Users\pc\Desktop\Informe%20de%20gestion%20consolidado%202016.xlsx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microsoft.com/office/2011/relationships/chartStyle" Target="style4.xml"/><Relationship Id="rId2" Type="http://schemas.microsoft.com/office/2011/relationships/chartColorStyle" Target="colors4.xml"/><Relationship Id="rId1" Type="http://schemas.openxmlformats.org/officeDocument/2006/relationships/oleObject" Target="file:///C:\Users\pc\Desktop\Informe%20de%20gestion%20consolidado%202016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O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CO"/>
              <a:t>PORCENTAJE</a:t>
            </a:r>
            <a:r>
              <a:rPr lang="es-CO" baseline="0"/>
              <a:t> DE RECAUDO INGRESOS VIGENCIA 2016</a:t>
            </a:r>
            <a:endParaRPr lang="es-CO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INGRESOS!$A$3:$B$3</c:f>
              <c:strCache>
                <c:ptCount val="2"/>
                <c:pt idx="0">
                  <c:v>CORRIENTES</c:v>
                </c:pt>
                <c:pt idx="1">
                  <c:v>TRIBUTARIOS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val>
            <c:numRef>
              <c:f>INGRESOS!$C$3:$H$3</c:f>
              <c:numCache>
                <c:formatCode>#,##0</c:formatCode>
                <c:ptCount val="3"/>
                <c:pt idx="0">
                  <c:v>25383000000</c:v>
                </c:pt>
                <c:pt idx="1">
                  <c:v>33479268565</c:v>
                </c:pt>
                <c:pt idx="2" formatCode="0.00%">
                  <c:v>1.3189642108891777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A94-4DCD-98C5-994D25F7C07C}"/>
            </c:ext>
          </c:extLst>
        </c:ser>
        <c:ser>
          <c:idx val="6"/>
          <c:order val="6"/>
          <c:tx>
            <c:strRef>
              <c:f>INGRESOS!$A$9:$B$9</c:f>
              <c:strCache>
                <c:ptCount val="2"/>
                <c:pt idx="0">
                  <c:v>RECURSOS DE CAPITAL</c:v>
                </c:pt>
                <c:pt idx="1">
                  <c:v>RECURSOS DE BALANCE - OTROS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val>
            <c:numRef>
              <c:f>INGRESOS!$C$9:$H$9</c:f>
              <c:numCache>
                <c:formatCode>#,##0</c:formatCode>
                <c:ptCount val="3"/>
                <c:pt idx="0">
                  <c:v>18817861781</c:v>
                </c:pt>
                <c:pt idx="1">
                  <c:v>41496638457</c:v>
                </c:pt>
                <c:pt idx="2" formatCode="0.00%">
                  <c:v>2.205172879891077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9A94-4DCD-98C5-994D25F7C07C}"/>
            </c:ext>
          </c:extLst>
        </c:ser>
        <c:ser>
          <c:idx val="1"/>
          <c:order val="1"/>
          <c:tx>
            <c:strRef>
              <c:f>INGRESOS!$A$4:$B$4</c:f>
              <c:strCache>
                <c:ptCount val="2"/>
                <c:pt idx="0">
                  <c:v>CORRIENTES</c:v>
                </c:pt>
                <c:pt idx="1">
                  <c:v>NO TRIBUTARIOS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val>
            <c:numRef>
              <c:f>INGRESOS!$C$4:$H$4</c:f>
              <c:numCache>
                <c:formatCode>#,##0</c:formatCode>
                <c:ptCount val="3"/>
                <c:pt idx="0">
                  <c:v>29474624000</c:v>
                </c:pt>
                <c:pt idx="1">
                  <c:v>31102524075</c:v>
                </c:pt>
                <c:pt idx="2" formatCode="0.00%">
                  <c:v>1.0552305629072656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9A94-4DCD-98C5-994D25F7C07C}"/>
            </c:ext>
          </c:extLst>
        </c:ser>
        <c:ser>
          <c:idx val="2"/>
          <c:order val="2"/>
          <c:tx>
            <c:strRef>
              <c:f>INGRESOS!$A$5:$B$5</c:f>
              <c:strCache>
                <c:ptCount val="2"/>
                <c:pt idx="0">
                  <c:v>CORRIENTES</c:v>
                </c:pt>
                <c:pt idx="1">
                  <c:v>SUBTOTAL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val>
            <c:numRef>
              <c:f>INGRESOS!$C$5:$H$5</c:f>
              <c:numCache>
                <c:formatCode>#,##0</c:formatCode>
                <c:ptCount val="3"/>
                <c:pt idx="0">
                  <c:v>54857624000</c:v>
                </c:pt>
                <c:pt idx="1">
                  <c:v>64581792640</c:v>
                </c:pt>
                <c:pt idx="2" formatCode="0.00%">
                  <c:v>1.1772619360984355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9A94-4DCD-98C5-994D25F7C07C}"/>
            </c:ext>
          </c:extLst>
        </c:ser>
        <c:ser>
          <c:idx val="3"/>
          <c:order val="3"/>
          <c:tx>
            <c:strRef>
              <c:f>INGRESOS!$A$6:$B$6</c:f>
              <c:strCache>
                <c:ptCount val="2"/>
                <c:pt idx="0">
                  <c:v>TRANSFERENCIAS</c:v>
                </c:pt>
                <c:pt idx="1">
                  <c:v>NACIÓN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val>
            <c:numRef>
              <c:f>INGRESOS!$C$6:$H$6</c:f>
              <c:numCache>
                <c:formatCode>#,##0</c:formatCode>
                <c:ptCount val="3"/>
                <c:pt idx="0">
                  <c:v>25642711327</c:v>
                </c:pt>
                <c:pt idx="1">
                  <c:v>28054711327</c:v>
                </c:pt>
                <c:pt idx="2" formatCode="0.00%">
                  <c:v>1.0940618162113118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9A94-4DCD-98C5-994D25F7C07C}"/>
            </c:ext>
          </c:extLst>
        </c:ser>
        <c:ser>
          <c:idx val="4"/>
          <c:order val="4"/>
          <c:tx>
            <c:strRef>
              <c:f>INGRESOS!$A$7:$B$7</c:f>
              <c:strCache>
                <c:ptCount val="2"/>
                <c:pt idx="0">
                  <c:v>TRANSFERENCIAS</c:v>
                </c:pt>
                <c:pt idx="1">
                  <c:v>DISTRITO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val>
            <c:numRef>
              <c:f>INGRESOS!$C$7:$H$7</c:f>
              <c:numCache>
                <c:formatCode>#,##0</c:formatCode>
                <c:ptCount val="3"/>
                <c:pt idx="0">
                  <c:v>193487995000</c:v>
                </c:pt>
                <c:pt idx="1">
                  <c:v>193487995000</c:v>
                </c:pt>
                <c:pt idx="2" formatCode="0.00%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9A94-4DCD-98C5-994D25F7C07C}"/>
            </c:ext>
          </c:extLst>
        </c:ser>
        <c:ser>
          <c:idx val="5"/>
          <c:order val="5"/>
          <c:tx>
            <c:strRef>
              <c:f>INGRESOS!$A$8:$B$8</c:f>
              <c:strCache>
                <c:ptCount val="2"/>
                <c:pt idx="0">
                  <c:v>TRANSFERENCIAS</c:v>
                </c:pt>
                <c:pt idx="1">
                  <c:v>SUBTOTAL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val>
            <c:numRef>
              <c:f>INGRESOS!$C$8:$H$8</c:f>
              <c:numCache>
                <c:formatCode>#,##0</c:formatCode>
                <c:ptCount val="3"/>
                <c:pt idx="0">
                  <c:v>219130706327</c:v>
                </c:pt>
                <c:pt idx="1">
                  <c:v>221542706327</c:v>
                </c:pt>
                <c:pt idx="2" formatCode="0.00%">
                  <c:v>1.0110071292172109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9A94-4DCD-98C5-994D25F7C07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25263488"/>
        <c:axId val="25277568"/>
      </c:barChart>
      <c:catAx>
        <c:axId val="25263488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O"/>
          </a:p>
        </c:txPr>
        <c:crossAx val="25277568"/>
        <c:crosses val="autoZero"/>
        <c:auto val="1"/>
        <c:lblAlgn val="ctr"/>
        <c:lblOffset val="100"/>
        <c:noMultiLvlLbl val="0"/>
      </c:catAx>
      <c:valAx>
        <c:axId val="25277568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O"/>
          </a:p>
        </c:txPr>
        <c:crossAx val="252634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O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CO" sz="1200"/>
              <a:t>PORCENTAJE</a:t>
            </a:r>
            <a:r>
              <a:rPr lang="es-CO" sz="1200" baseline="0"/>
              <a:t> DE EJECUCION DE GASTOS VIGENCIA 2016</a:t>
            </a:r>
            <a:endParaRPr lang="es-CO" sz="1200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bar"/>
        <c:grouping val="percentStacked"/>
        <c:varyColors val="0"/>
        <c:ser>
          <c:idx val="0"/>
          <c:order val="0"/>
          <c:tx>
            <c:strRef>
              <c:f>GASTOS!$B$1:$B$2</c:f>
              <c:strCache>
                <c:ptCount val="2"/>
                <c:pt idx="0">
                  <c:v>2016</c:v>
                </c:pt>
                <c:pt idx="1">
                  <c:v>PRESUPUESTO DEFINITIVO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GASTOS!$A$3:$A$6</c:f>
              <c:strCache>
                <c:ptCount val="4"/>
                <c:pt idx="0">
                  <c:v>GASTOS</c:v>
                </c:pt>
                <c:pt idx="1">
                  <c:v>GASTOS DE FUNCIONAMIENTO</c:v>
                </c:pt>
                <c:pt idx="2">
                  <c:v>INVERSIÓN</c:v>
                </c:pt>
                <c:pt idx="3">
                  <c:v>GASTOS EN PENSIONES UD</c:v>
                </c:pt>
              </c:strCache>
            </c:strRef>
          </c:cat>
          <c:val>
            <c:numRef>
              <c:f>GASTOS!$B$3:$B$6</c:f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90B-4A62-91D1-62D33642D7DF}"/>
            </c:ext>
          </c:extLst>
        </c:ser>
        <c:ser>
          <c:idx val="1"/>
          <c:order val="1"/>
          <c:tx>
            <c:strRef>
              <c:f>GASTOS!$C$1:$C$2</c:f>
              <c:strCache>
                <c:ptCount val="2"/>
                <c:pt idx="0">
                  <c:v>2016</c:v>
                </c:pt>
                <c:pt idx="1">
                  <c:v>COMPROMISOS ACUMULADOS</c:v>
                </c:pt>
              </c:strCache>
            </c:strRef>
          </c:tx>
          <c:spPr>
            <a:solidFill>
              <a:schemeClr val="accent2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GASTOS!$A$3:$A$6</c:f>
              <c:strCache>
                <c:ptCount val="4"/>
                <c:pt idx="0">
                  <c:v>GASTOS</c:v>
                </c:pt>
                <c:pt idx="1">
                  <c:v>GASTOS DE FUNCIONAMIENTO</c:v>
                </c:pt>
                <c:pt idx="2">
                  <c:v>INVERSIÓN</c:v>
                </c:pt>
                <c:pt idx="3">
                  <c:v>GASTOS EN PENSIONES UD</c:v>
                </c:pt>
              </c:strCache>
            </c:strRef>
          </c:cat>
          <c:val>
            <c:numRef>
              <c:f>GASTOS!$C$3:$C$6</c:f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690B-4A62-91D1-62D33642D7DF}"/>
            </c:ext>
          </c:extLst>
        </c:ser>
        <c:ser>
          <c:idx val="2"/>
          <c:order val="2"/>
          <c:tx>
            <c:strRef>
              <c:f>GASTOS!$D$1:$D$2</c:f>
              <c:strCache>
                <c:ptCount val="2"/>
                <c:pt idx="0">
                  <c:v>2016</c:v>
                </c:pt>
                <c:pt idx="1">
                  <c:v>% Ejecución</c:v>
                </c:pt>
              </c:strCache>
            </c:strRef>
          </c:tx>
          <c:spPr>
            <a:solidFill>
              <a:schemeClr val="accent3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GASTOS!$A$3:$A$6</c:f>
              <c:strCache>
                <c:ptCount val="4"/>
                <c:pt idx="0">
                  <c:v>GASTOS</c:v>
                </c:pt>
                <c:pt idx="1">
                  <c:v>GASTOS DE FUNCIONAMIENTO</c:v>
                </c:pt>
                <c:pt idx="2">
                  <c:v>INVERSIÓN</c:v>
                </c:pt>
                <c:pt idx="3">
                  <c:v>GASTOS EN PENSIONES UD</c:v>
                </c:pt>
              </c:strCache>
            </c:strRef>
          </c:cat>
          <c:val>
            <c:numRef>
              <c:f>GASTOS!$D$3:$D$6</c:f>
              <c:numCache>
                <c:formatCode>0.00%</c:formatCode>
                <c:ptCount val="4"/>
                <c:pt idx="0">
                  <c:v>0.94959640700206305</c:v>
                </c:pt>
                <c:pt idx="1">
                  <c:v>0.95881753390472757</c:v>
                </c:pt>
                <c:pt idx="2">
                  <c:v>0.88003517378276608</c:v>
                </c:pt>
                <c:pt idx="3">
                  <c:v>0.98978063491825496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690B-4A62-91D1-62D33642D7DF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gapWidth val="150"/>
        <c:overlap val="100"/>
        <c:axId val="25568000"/>
        <c:axId val="25569536"/>
      </c:barChart>
      <c:catAx>
        <c:axId val="2556800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O"/>
          </a:p>
        </c:txPr>
        <c:crossAx val="25569536"/>
        <c:crosses val="autoZero"/>
        <c:auto val="1"/>
        <c:lblAlgn val="ctr"/>
        <c:lblOffset val="100"/>
        <c:noMultiLvlLbl val="0"/>
      </c:catAx>
      <c:valAx>
        <c:axId val="25569536"/>
        <c:scaling>
          <c:orientation val="minMax"/>
        </c:scaling>
        <c:delete val="1"/>
        <c:axPos val="b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crossAx val="2556800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O"/>
  <c:roundedCorners val="0"/>
  <mc:AlternateContent xmlns:mc="http://schemas.openxmlformats.org/markup-compatibility/2006">
    <mc:Choice xmlns:c14="http://schemas.microsoft.com/office/drawing/2007/8/2/chart" Requires="c14">
      <c14:style val="105"/>
    </mc:Choice>
    <mc:Fallback>
      <c:style val="5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s-CO"/>
              <a:t>PORCENTAJE DE EJECUCION GASTOS DE FUNCIONAMIENTO VIGENCIA 2016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GASTOS!$A$25</c:f>
              <c:strCache>
                <c:ptCount val="1"/>
                <c:pt idx="0">
                  <c:v>ADMINISTRATIVOS</c:v>
                </c:pt>
              </c:strCache>
            </c:strRef>
          </c:tx>
          <c:spPr>
            <a:solidFill>
              <a:schemeClr val="accent3">
                <a:shade val="76000"/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val>
            <c:numRef>
              <c:f>GASTOS!$B$25:$D$25</c:f>
              <c:numCache>
                <c:formatCode>0.00%</c:formatCode>
                <c:ptCount val="1"/>
                <c:pt idx="0">
                  <c:v>0.91697728834764458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3C0-4B92-ABED-40181B83357E}"/>
            </c:ext>
          </c:extLst>
        </c:ser>
        <c:ser>
          <c:idx val="1"/>
          <c:order val="1"/>
          <c:tx>
            <c:strRef>
              <c:f>GASTOS!$A$26</c:f>
              <c:strCache>
                <c:ptCount val="1"/>
                <c:pt idx="0">
                  <c:v>OPERATIVOS DOCENTES</c:v>
                </c:pt>
              </c:strCache>
            </c:strRef>
          </c:tx>
          <c:spPr>
            <a:solidFill>
              <a:schemeClr val="accent3">
                <a:tint val="77000"/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es-CO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val>
            <c:numRef>
              <c:f>GASTOS!$B$26:$D$26</c:f>
              <c:numCache>
                <c:formatCode>0.00%</c:formatCode>
                <c:ptCount val="1"/>
                <c:pt idx="0">
                  <c:v>0.97496993179859737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63C0-4B92-ABED-40181B83357E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65"/>
        <c:axId val="25612672"/>
        <c:axId val="25614208"/>
      </c:barChart>
      <c:catAx>
        <c:axId val="25612672"/>
        <c:scaling>
          <c:orientation val="minMax"/>
        </c:scaling>
        <c:delete val="0"/>
        <c:axPos val="l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O"/>
          </a:p>
        </c:txPr>
        <c:crossAx val="25614208"/>
        <c:crosses val="autoZero"/>
        <c:auto val="1"/>
        <c:lblAlgn val="ctr"/>
        <c:lblOffset val="100"/>
        <c:noMultiLvlLbl val="0"/>
      </c:catAx>
      <c:valAx>
        <c:axId val="25614208"/>
        <c:scaling>
          <c:orientation val="minMax"/>
        </c:scaling>
        <c:delete val="0"/>
        <c:axPos val="b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0.0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O"/>
          </a:p>
        </c:txPr>
        <c:crossAx val="2561267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es-CO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O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PORCENTAJE DE INVERSION VIGENCIA 2016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INVERSION!$C$1</c:f>
              <c:strCache>
                <c:ptCount val="1"/>
                <c:pt idx="0">
                  <c:v>PRESUPUESTO INICIAL</c:v>
                </c:pt>
              </c:strCache>
            </c:strRef>
          </c:tx>
          <c:spPr>
            <a:ln w="28575" cap="rnd">
              <a:solidFill>
                <a:schemeClr val="dk1">
                  <a:tint val="88500"/>
                </a:schemeClr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dk1">
                  <a:tint val="88500"/>
                </a:schemeClr>
              </a:solidFill>
              <a:ln w="9525">
                <a:solidFill>
                  <a:schemeClr val="dk1">
                    <a:tint val="88500"/>
                  </a:schemeClr>
                </a:solidFill>
              </a:ln>
              <a:effectLst/>
            </c:spPr>
          </c:marker>
          <c:cat>
            <c:strRef>
              <c:f>INVERSION!$B$2:$B$16</c:f>
              <c:strCache>
                <c:ptCount val="12"/>
                <c:pt idx="0">
                  <c:v>Construccion Nueva Sede Universitaria Ciudadela el Porvenir Bosa</c:v>
                </c:pt>
                <c:pt idx="1">
                  <c:v>Mejoramiento y Ampliacion de la infraestructura Fisica de la Universidad.</c:v>
                </c:pt>
                <c:pt idx="2">
                  <c:v>Dotacion Laboratorios U.D.</c:v>
                </c:pt>
                <c:pt idx="3">
                  <c:v>Dotacion Y Actualizacion Biblioteca</c:v>
                </c:pt>
                <c:pt idx="4">
                  <c:v>Promocion De La Investigacion Y Desarrollo Cientifico</c:v>
                </c:pt>
                <c:pt idx="5">
                  <c:v>Desarrollo y Fortalecimiento Doctorados y Maestrias</c:v>
                </c:pt>
                <c:pt idx="6">
                  <c:v>Sistema Integral de Informacion</c:v>
                </c:pt>
                <c:pt idx="7">
                  <c:v>Sistema Integral de Información</c:v>
                </c:pt>
                <c:pt idx="8">
                  <c:v>Construccion Nueva Sede Universitaria Ciudadela El Porvenir-Bosa</c:v>
                </c:pt>
                <c:pt idx="9">
                  <c:v>Mejoramiento Del Bienestar Institucional de la Universidad Distrital</c:v>
                </c:pt>
                <c:pt idx="10">
                  <c:v>Dotación de Laboratorios Universidad Distrital</c:v>
                </c:pt>
                <c:pt idx="11">
                  <c:v>Modernizacion y Fortalecimiento Institucional</c:v>
                </c:pt>
              </c:strCache>
            </c:strRef>
          </c:cat>
          <c:val>
            <c:numRef>
              <c:f>INVERSION!$C$2:$C$16</c:f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5AB5-48E7-9B43-A8B0890DEEA9}"/>
            </c:ext>
          </c:extLst>
        </c:ser>
        <c:ser>
          <c:idx val="1"/>
          <c:order val="1"/>
          <c:tx>
            <c:strRef>
              <c:f>INVERSION!$D$1</c:f>
              <c:strCache>
                <c:ptCount val="1"/>
                <c:pt idx="0">
                  <c:v>PRESUPUESTO FINAL</c:v>
                </c:pt>
              </c:strCache>
            </c:strRef>
          </c:tx>
          <c:spPr>
            <a:ln w="28575" cap="rnd">
              <a:solidFill>
                <a:schemeClr val="dk1">
                  <a:tint val="55000"/>
                </a:schemeClr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dk1">
                  <a:tint val="55000"/>
                </a:schemeClr>
              </a:solidFill>
              <a:ln w="9525">
                <a:solidFill>
                  <a:schemeClr val="dk1">
                    <a:tint val="55000"/>
                  </a:schemeClr>
                </a:solidFill>
              </a:ln>
              <a:effectLst/>
            </c:spPr>
          </c:marker>
          <c:cat>
            <c:strRef>
              <c:f>INVERSION!$B$2:$B$16</c:f>
              <c:strCache>
                <c:ptCount val="12"/>
                <c:pt idx="0">
                  <c:v>Construccion Nueva Sede Universitaria Ciudadela el Porvenir Bosa</c:v>
                </c:pt>
                <c:pt idx="1">
                  <c:v>Mejoramiento y Ampliacion de la infraestructura Fisica de la Universidad.</c:v>
                </c:pt>
                <c:pt idx="2">
                  <c:v>Dotacion Laboratorios U.D.</c:v>
                </c:pt>
                <c:pt idx="3">
                  <c:v>Dotacion Y Actualizacion Biblioteca</c:v>
                </c:pt>
                <c:pt idx="4">
                  <c:v>Promocion De La Investigacion Y Desarrollo Cientifico</c:v>
                </c:pt>
                <c:pt idx="5">
                  <c:v>Desarrollo y Fortalecimiento Doctorados y Maestrias</c:v>
                </c:pt>
                <c:pt idx="6">
                  <c:v>Sistema Integral de Informacion</c:v>
                </c:pt>
                <c:pt idx="7">
                  <c:v>Sistema Integral de Información</c:v>
                </c:pt>
                <c:pt idx="8">
                  <c:v>Construccion Nueva Sede Universitaria Ciudadela El Porvenir-Bosa</c:v>
                </c:pt>
                <c:pt idx="9">
                  <c:v>Mejoramiento Del Bienestar Institucional de la Universidad Distrital</c:v>
                </c:pt>
                <c:pt idx="10">
                  <c:v>Dotación de Laboratorios Universidad Distrital</c:v>
                </c:pt>
                <c:pt idx="11">
                  <c:v>Modernizacion y Fortalecimiento Institucional</c:v>
                </c:pt>
              </c:strCache>
            </c:strRef>
          </c:cat>
          <c:val>
            <c:numRef>
              <c:f>INVERSION!$D$2:$D$16</c:f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1-5AB5-48E7-9B43-A8B0890DEEA9}"/>
            </c:ext>
          </c:extLst>
        </c:ser>
        <c:ser>
          <c:idx val="2"/>
          <c:order val="2"/>
          <c:tx>
            <c:strRef>
              <c:f>INVERSION!$E$1</c:f>
              <c:strCache>
                <c:ptCount val="1"/>
                <c:pt idx="0">
                  <c:v>COMPROMISO</c:v>
                </c:pt>
              </c:strCache>
            </c:strRef>
          </c:tx>
          <c:spPr>
            <a:ln w="28575" cap="rnd">
              <a:solidFill>
                <a:schemeClr val="dk1">
                  <a:tint val="75000"/>
                </a:schemeClr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dk1">
                  <a:tint val="75000"/>
                </a:schemeClr>
              </a:solidFill>
              <a:ln w="9525">
                <a:solidFill>
                  <a:schemeClr val="dk1">
                    <a:tint val="75000"/>
                  </a:schemeClr>
                </a:solidFill>
              </a:ln>
              <a:effectLst/>
            </c:spPr>
          </c:marker>
          <c:cat>
            <c:strRef>
              <c:f>INVERSION!$B$2:$B$16</c:f>
              <c:strCache>
                <c:ptCount val="12"/>
                <c:pt idx="0">
                  <c:v>Construccion Nueva Sede Universitaria Ciudadela el Porvenir Bosa</c:v>
                </c:pt>
                <c:pt idx="1">
                  <c:v>Mejoramiento y Ampliacion de la infraestructura Fisica de la Universidad.</c:v>
                </c:pt>
                <c:pt idx="2">
                  <c:v>Dotacion Laboratorios U.D.</c:v>
                </c:pt>
                <c:pt idx="3">
                  <c:v>Dotacion Y Actualizacion Biblioteca</c:v>
                </c:pt>
                <c:pt idx="4">
                  <c:v>Promocion De La Investigacion Y Desarrollo Cientifico</c:v>
                </c:pt>
                <c:pt idx="5">
                  <c:v>Desarrollo y Fortalecimiento Doctorados y Maestrias</c:v>
                </c:pt>
                <c:pt idx="6">
                  <c:v>Sistema Integral de Informacion</c:v>
                </c:pt>
                <c:pt idx="7">
                  <c:v>Sistema Integral de Información</c:v>
                </c:pt>
                <c:pt idx="8">
                  <c:v>Construccion Nueva Sede Universitaria Ciudadela El Porvenir-Bosa</c:v>
                </c:pt>
                <c:pt idx="9">
                  <c:v>Mejoramiento Del Bienestar Institucional de la Universidad Distrital</c:v>
                </c:pt>
                <c:pt idx="10">
                  <c:v>Dotación de Laboratorios Universidad Distrital</c:v>
                </c:pt>
                <c:pt idx="11">
                  <c:v>Modernizacion y Fortalecimiento Institucional</c:v>
                </c:pt>
              </c:strCache>
            </c:strRef>
          </c:cat>
          <c:val>
            <c:numRef>
              <c:f>INVERSION!$E$2:$E$16</c:f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2-5AB5-48E7-9B43-A8B0890DEEA9}"/>
            </c:ext>
          </c:extLst>
        </c:ser>
        <c:ser>
          <c:idx val="3"/>
          <c:order val="3"/>
          <c:tx>
            <c:strRef>
              <c:f>INVERSION!$F$1</c:f>
              <c:strCache>
                <c:ptCount val="1"/>
                <c:pt idx="0">
                  <c:v>%</c:v>
                </c:pt>
              </c:strCache>
            </c:strRef>
          </c:tx>
          <c:spPr>
            <a:ln w="28575" cap="rnd">
              <a:solidFill>
                <a:schemeClr val="dk1">
                  <a:tint val="98500"/>
                </a:schemeClr>
              </a:solidFill>
              <a:round/>
            </a:ln>
            <a:effectLst/>
          </c:spPr>
          <c:marker>
            <c:symbol val="none"/>
          </c:marker>
          <c:cat>
            <c:strRef>
              <c:f>INVERSION!$B$2:$B$16</c:f>
              <c:strCache>
                <c:ptCount val="12"/>
                <c:pt idx="0">
                  <c:v>Construccion Nueva Sede Universitaria Ciudadela el Porvenir Bosa</c:v>
                </c:pt>
                <c:pt idx="1">
                  <c:v>Mejoramiento y Ampliacion de la infraestructura Fisica de la Universidad.</c:v>
                </c:pt>
                <c:pt idx="2">
                  <c:v>Dotacion Laboratorios U.D.</c:v>
                </c:pt>
                <c:pt idx="3">
                  <c:v>Dotacion Y Actualizacion Biblioteca</c:v>
                </c:pt>
                <c:pt idx="4">
                  <c:v>Promocion De La Investigacion Y Desarrollo Cientifico</c:v>
                </c:pt>
                <c:pt idx="5">
                  <c:v>Desarrollo y Fortalecimiento Doctorados y Maestrias</c:v>
                </c:pt>
                <c:pt idx="6">
                  <c:v>Sistema Integral de Informacion</c:v>
                </c:pt>
                <c:pt idx="7">
                  <c:v>Sistema Integral de Información</c:v>
                </c:pt>
                <c:pt idx="8">
                  <c:v>Construccion Nueva Sede Universitaria Ciudadela El Porvenir-Bosa</c:v>
                </c:pt>
                <c:pt idx="9">
                  <c:v>Mejoramiento Del Bienestar Institucional de la Universidad Distrital</c:v>
                </c:pt>
                <c:pt idx="10">
                  <c:v>Dotación de Laboratorios Universidad Distrital</c:v>
                </c:pt>
                <c:pt idx="11">
                  <c:v>Modernizacion y Fortalecimiento Institucional</c:v>
                </c:pt>
              </c:strCache>
            </c:strRef>
          </c:cat>
          <c:val>
            <c:numRef>
              <c:f>INVERSION!$F$2:$F$16</c:f>
              <c:numCache>
                <c:formatCode>0.00%</c:formatCode>
                <c:ptCount val="12"/>
                <c:pt idx="0">
                  <c:v>1</c:v>
                </c:pt>
                <c:pt idx="1">
                  <c:v>1</c:v>
                </c:pt>
                <c:pt idx="2">
                  <c:v>1</c:v>
                </c:pt>
                <c:pt idx="3">
                  <c:v>1</c:v>
                </c:pt>
                <c:pt idx="4">
                  <c:v>0.9509520086746388</c:v>
                </c:pt>
                <c:pt idx="5">
                  <c:v>0.98962584614236826</c:v>
                </c:pt>
                <c:pt idx="6">
                  <c:v>1</c:v>
                </c:pt>
                <c:pt idx="7">
                  <c:v>0.91480656539550764</c:v>
                </c:pt>
                <c:pt idx="8">
                  <c:v>0.95586728637872453</c:v>
                </c:pt>
                <c:pt idx="9">
                  <c:v>1</c:v>
                </c:pt>
                <c:pt idx="10">
                  <c:v>0.92739956660677958</c:v>
                </c:pt>
                <c:pt idx="11">
                  <c:v>0.91333333333333333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3-5AB5-48E7-9B43-A8B0890DEEA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8479616"/>
        <c:axId val="48489600"/>
      </c:lineChart>
      <c:catAx>
        <c:axId val="4847961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O"/>
          </a:p>
        </c:txPr>
        <c:crossAx val="48489600"/>
        <c:crosses val="autoZero"/>
        <c:auto val="1"/>
        <c:lblAlgn val="ctr"/>
        <c:lblOffset val="100"/>
        <c:noMultiLvlLbl val="0"/>
      </c:catAx>
      <c:valAx>
        <c:axId val="4848960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O"/>
          </a:p>
        </c:txPr>
        <c:crossAx val="4847961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s-CO"/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withinLinear" id="16">
  <a:schemeClr val="accent3"/>
</cs:colorStyle>
</file>

<file path=word/charts/colors4.xml><?xml version="1.0" encoding="utf-8"?>
<cs:colorStyle xmlns:cs="http://schemas.microsoft.com/office/drawing/2012/chartStyle" xmlns:a="http://schemas.openxmlformats.org/drawingml/2006/main" meth="cycle" id="20">
  <a:schemeClr val="dk1"/>
  <cs:variation>
    <a:tint val="88500"/>
  </cs:variation>
  <cs:variation>
    <a:tint val="55000"/>
  </cs:variation>
  <cs:variation>
    <a:tint val="75000"/>
  </cs:variation>
  <cs:variation>
    <a:tint val="98500"/>
  </cs:variation>
  <cs:variation>
    <a:tint val="30000"/>
  </cs:variation>
  <cs:variation>
    <a:tint val="60000"/>
  </cs:variation>
  <cs:variation>
    <a:tint val="8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300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18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4F70D2-9830-46B3-9458-1CFA4668C7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Informe de Gestion Financiera ABRIL 2015</Template>
  <TotalTime>1</TotalTime>
  <Pages>8</Pages>
  <Words>1613</Words>
  <Characters>8876</Characters>
  <Application>Microsoft Office Word</Application>
  <DocSecurity>4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10469</CharactersWithSpaces>
  <SharedDoc>false</SharedDoc>
  <HLinks>
    <vt:vector size="6" baseType="variant">
      <vt:variant>
        <vt:i4>1441872</vt:i4>
      </vt:variant>
      <vt:variant>
        <vt:i4>24</vt:i4>
      </vt:variant>
      <vt:variant>
        <vt:i4>0</vt:i4>
      </vt:variant>
      <vt:variant>
        <vt:i4>5</vt:i4>
      </vt:variant>
      <vt:variant>
        <vt:lpwstr>http://200.26.152.51:7773/SiprojWeb2/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Distrital U</dc:creator>
  <cp:lastModifiedBy>Stephanie García</cp:lastModifiedBy>
  <cp:revision>2</cp:revision>
  <cp:lastPrinted>2017-03-17T04:52:00Z</cp:lastPrinted>
  <dcterms:created xsi:type="dcterms:W3CDTF">2017-03-29T18:52:00Z</dcterms:created>
  <dcterms:modified xsi:type="dcterms:W3CDTF">2017-03-29T18:52:00Z</dcterms:modified>
</cp:coreProperties>
</file>