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5C6" w:rsidRDefault="00FE4491">
      <w:pPr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</w:pPr>
      <w:bookmarkStart w:id="0" w:name="_GoBack"/>
      <w:bookmarkEnd w:id="0"/>
      <w:r w:rsidRPr="004B4457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Logros</w:t>
      </w:r>
    </w:p>
    <w:p w:rsidR="00712694" w:rsidRDefault="00712694" w:rsidP="00712694">
      <w:pPr>
        <w:pStyle w:val="Encabezado"/>
        <w:tabs>
          <w:tab w:val="clear" w:pos="4252"/>
          <w:tab w:val="center" w:pos="851"/>
        </w:tabs>
        <w:jc w:val="both"/>
        <w:rPr>
          <w:b/>
          <w:sz w:val="20"/>
          <w:lang w:val="es-MX"/>
        </w:rPr>
      </w:pPr>
    </w:p>
    <w:p w:rsidR="00712694" w:rsidRPr="00D14DB6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Ejecución Mensual e Informes Reportados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60445D" w:rsidRDefault="0060445D" w:rsidP="0060445D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 w:rsidRPr="00712694">
        <w:rPr>
          <w:iCs w:val="0"/>
          <w:sz w:val="24"/>
          <w:szCs w:val="24"/>
          <w:lang w:val="es-ES"/>
        </w:rPr>
        <w:t xml:space="preserve">Presentación de informes </w:t>
      </w:r>
      <w:r>
        <w:rPr>
          <w:iCs w:val="0"/>
          <w:sz w:val="24"/>
          <w:szCs w:val="24"/>
          <w:lang w:val="es-ES"/>
        </w:rPr>
        <w:t>con su respectivo análisis d</w:t>
      </w:r>
      <w:r w:rsidRPr="00712694">
        <w:rPr>
          <w:iCs w:val="0"/>
          <w:sz w:val="24"/>
          <w:szCs w:val="24"/>
          <w:lang w:val="es-ES"/>
        </w:rPr>
        <w:t>e</w:t>
      </w:r>
      <w:r>
        <w:rPr>
          <w:iCs w:val="0"/>
          <w:sz w:val="24"/>
          <w:szCs w:val="24"/>
          <w:lang w:val="es-ES"/>
        </w:rPr>
        <w:t xml:space="preserve"> la </w:t>
      </w:r>
      <w:r w:rsidRPr="00712694">
        <w:rPr>
          <w:iCs w:val="0"/>
          <w:sz w:val="24"/>
          <w:szCs w:val="24"/>
          <w:lang w:val="es-ES"/>
        </w:rPr>
        <w:t>ejecución de Ingresos y Gastos</w:t>
      </w:r>
      <w:r>
        <w:rPr>
          <w:iCs w:val="0"/>
          <w:sz w:val="24"/>
          <w:szCs w:val="24"/>
          <w:lang w:val="es-ES"/>
        </w:rPr>
        <w:t>, a la</w:t>
      </w:r>
      <w:r w:rsidRPr="00712694">
        <w:rPr>
          <w:iCs w:val="0"/>
          <w:sz w:val="24"/>
          <w:szCs w:val="24"/>
          <w:lang w:val="es-ES"/>
        </w:rPr>
        <w:t xml:space="preserve"> Vicerrector</w:t>
      </w:r>
      <w:r>
        <w:rPr>
          <w:iCs w:val="0"/>
          <w:sz w:val="24"/>
          <w:szCs w:val="24"/>
          <w:lang w:val="es-ES"/>
        </w:rPr>
        <w:t xml:space="preserve">ia Administrativa y Financiera y </w:t>
      </w:r>
      <w:r w:rsidRPr="00712694">
        <w:rPr>
          <w:iCs w:val="0"/>
          <w:sz w:val="24"/>
          <w:szCs w:val="24"/>
          <w:lang w:val="es-ES"/>
        </w:rPr>
        <w:t xml:space="preserve">Oficina Asesora de Planeación </w:t>
      </w:r>
      <w:r>
        <w:rPr>
          <w:iCs w:val="0"/>
          <w:sz w:val="24"/>
          <w:szCs w:val="24"/>
          <w:lang w:val="es-ES"/>
        </w:rPr>
        <w:t>y Control.</w:t>
      </w:r>
    </w:p>
    <w:p w:rsid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60445D" w:rsidP="0060445D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Registro y envío del informe trimestral CHIP, a la Contaduría General de la Nación.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60445D" w:rsidRDefault="0060445D" w:rsidP="0060445D">
      <w:pPr>
        <w:pStyle w:val="Encabezado"/>
        <w:numPr>
          <w:ilvl w:val="0"/>
          <w:numId w:val="5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 xml:space="preserve">Registro y envío del informe de Ejecución de Rentas e Ingreso, Gastos e Inversiones y Reservas Presupuestales, en el modulo de la Contraloría SIVICOF. </w:t>
      </w:r>
    </w:p>
    <w:p w:rsidR="00712694" w:rsidRPr="00712694" w:rsidRDefault="00712694" w:rsidP="001735CC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Default="00712694" w:rsidP="00D14DB6">
      <w:pPr>
        <w:pStyle w:val="Encabezado"/>
        <w:numPr>
          <w:ilvl w:val="0"/>
          <w:numId w:val="4"/>
        </w:numPr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  <w:r w:rsidRPr="0060445D">
        <w:rPr>
          <w:iCs w:val="0"/>
          <w:sz w:val="24"/>
          <w:szCs w:val="24"/>
          <w:lang w:val="es-ES"/>
        </w:rPr>
        <w:t xml:space="preserve">Entrega </w:t>
      </w:r>
      <w:r w:rsidR="0060445D" w:rsidRPr="00712694">
        <w:rPr>
          <w:iCs w:val="0"/>
          <w:sz w:val="24"/>
          <w:szCs w:val="24"/>
          <w:lang w:val="es-ES"/>
        </w:rPr>
        <w:t xml:space="preserve">mensual </w:t>
      </w:r>
      <w:r w:rsidR="0060445D">
        <w:rPr>
          <w:iCs w:val="0"/>
          <w:sz w:val="24"/>
          <w:szCs w:val="24"/>
          <w:lang w:val="es-ES"/>
        </w:rPr>
        <w:t>de Enero a Junio</w:t>
      </w:r>
      <w:r w:rsidR="0060445D" w:rsidRPr="00712694">
        <w:rPr>
          <w:iCs w:val="0"/>
          <w:sz w:val="24"/>
          <w:szCs w:val="24"/>
          <w:lang w:val="es-ES"/>
        </w:rPr>
        <w:t xml:space="preserve"> de 201</w:t>
      </w:r>
      <w:r w:rsidR="0060445D">
        <w:rPr>
          <w:iCs w:val="0"/>
          <w:sz w:val="24"/>
          <w:szCs w:val="24"/>
          <w:lang w:val="es-ES"/>
        </w:rPr>
        <w:t>5</w:t>
      </w:r>
      <w:r w:rsidR="0060445D" w:rsidRPr="00712694">
        <w:rPr>
          <w:iCs w:val="0"/>
          <w:sz w:val="24"/>
          <w:szCs w:val="24"/>
          <w:lang w:val="es-ES"/>
        </w:rPr>
        <w:t xml:space="preserve"> de</w:t>
      </w:r>
      <w:r w:rsidR="0060445D">
        <w:rPr>
          <w:iCs w:val="0"/>
          <w:sz w:val="24"/>
          <w:szCs w:val="24"/>
          <w:lang w:val="es-ES"/>
        </w:rPr>
        <w:t>l informe de ejecución presupuestal de la Secretaria de Hacienda Distrital</w:t>
      </w:r>
      <w:r w:rsidR="0060445D" w:rsidRPr="00712694">
        <w:rPr>
          <w:iCs w:val="0"/>
          <w:sz w:val="24"/>
          <w:szCs w:val="24"/>
          <w:lang w:val="es-ES"/>
        </w:rPr>
        <w:t xml:space="preserve"> PREDIS</w:t>
      </w:r>
      <w:r w:rsidR="00835682">
        <w:rPr>
          <w:iCs w:val="0"/>
          <w:sz w:val="24"/>
          <w:szCs w:val="24"/>
          <w:lang w:val="es-ES"/>
        </w:rPr>
        <w:t>.</w:t>
      </w:r>
    </w:p>
    <w:p w:rsidR="00835682" w:rsidRPr="0060445D" w:rsidRDefault="00835682" w:rsidP="00835682">
      <w:pPr>
        <w:pStyle w:val="Encabezado"/>
        <w:tabs>
          <w:tab w:val="clear" w:pos="4252"/>
          <w:tab w:val="center" w:pos="851"/>
        </w:tabs>
        <w:spacing w:line="276" w:lineRule="auto"/>
        <w:ind w:left="360"/>
        <w:jc w:val="both"/>
        <w:rPr>
          <w:iCs w:val="0"/>
          <w:sz w:val="24"/>
          <w:szCs w:val="24"/>
          <w:lang w:val="es-ES"/>
        </w:rPr>
      </w:pPr>
    </w:p>
    <w:p w:rsidR="001735CC" w:rsidRDefault="001735CC" w:rsidP="001735CC">
      <w:pPr>
        <w:pStyle w:val="Sinespaciado"/>
        <w:spacing w:line="276" w:lineRule="auto"/>
        <w:jc w:val="both"/>
        <w:rPr>
          <w:iCs/>
          <w:sz w:val="18"/>
          <w:szCs w:val="18"/>
        </w:rPr>
      </w:pPr>
    </w:p>
    <w:p w:rsidR="00D14DB6" w:rsidRDefault="00D14DB6" w:rsidP="00D14DB6">
      <w:pPr>
        <w:pStyle w:val="Sinespaciado"/>
        <w:spacing w:line="276" w:lineRule="auto"/>
        <w:jc w:val="both"/>
        <w:rPr>
          <w:rFonts w:ascii="Arial" w:hAnsi="Arial" w:cs="Arial"/>
          <w:b/>
          <w:sz w:val="24"/>
          <w:szCs w:val="24"/>
          <w:u w:val="single"/>
          <w:lang w:val="es-MX"/>
        </w:rPr>
      </w:pPr>
      <w:r>
        <w:rPr>
          <w:rFonts w:ascii="Arial" w:hAnsi="Arial" w:cs="Arial"/>
          <w:b/>
          <w:sz w:val="24"/>
          <w:szCs w:val="24"/>
          <w:u w:val="single"/>
          <w:lang w:val="es-MX"/>
        </w:rPr>
        <w:t>Modificaciones al presupuesto</w:t>
      </w:r>
    </w:p>
    <w:p w:rsidR="00835682" w:rsidRDefault="00835682" w:rsidP="00D14DB6">
      <w:pPr>
        <w:pStyle w:val="Sinespaciado"/>
        <w:spacing w:line="276" w:lineRule="auto"/>
        <w:jc w:val="both"/>
        <w:rPr>
          <w:rFonts w:ascii="Arial" w:hAnsi="Arial" w:cs="Arial"/>
          <w:b/>
          <w:sz w:val="24"/>
          <w:szCs w:val="24"/>
          <w:u w:val="single"/>
          <w:lang w:val="es-MX"/>
        </w:rPr>
      </w:pPr>
    </w:p>
    <w:p w:rsidR="00835682" w:rsidRPr="00B81505" w:rsidRDefault="00835682" w:rsidP="00835682">
      <w:pPr>
        <w:pStyle w:val="Sinespaciado"/>
        <w:spacing w:line="276" w:lineRule="auto"/>
        <w:jc w:val="both"/>
        <w:rPr>
          <w:rFonts w:ascii="Arial" w:hAnsi="Arial" w:cs="Arial"/>
          <w:strike/>
          <w:sz w:val="24"/>
          <w:szCs w:val="24"/>
        </w:rPr>
      </w:pPr>
      <w:r w:rsidRPr="00445729">
        <w:rPr>
          <w:rFonts w:ascii="Arial" w:hAnsi="Arial" w:cs="Arial"/>
          <w:sz w:val="24"/>
          <w:szCs w:val="24"/>
        </w:rPr>
        <w:t>En conjunto con funcionarios de la Vicerrectoria Administrativa y Financiera y la Oficina Asesora de Planeación y Control, se realizó</w:t>
      </w:r>
      <w:r>
        <w:rPr>
          <w:rFonts w:ascii="Arial" w:hAnsi="Arial" w:cs="Arial"/>
          <w:sz w:val="24"/>
          <w:szCs w:val="24"/>
        </w:rPr>
        <w:t xml:space="preserve"> el respectivo estudio, para presentar ante el Consejo Superior Universitario, los </w:t>
      </w:r>
      <w:r w:rsidR="005C05C1">
        <w:rPr>
          <w:rFonts w:ascii="Arial" w:hAnsi="Arial" w:cs="Arial"/>
          <w:sz w:val="24"/>
          <w:szCs w:val="24"/>
        </w:rPr>
        <w:t xml:space="preserve">siguientes </w:t>
      </w:r>
      <w:r>
        <w:rPr>
          <w:rFonts w:ascii="Arial" w:hAnsi="Arial" w:cs="Arial"/>
          <w:sz w:val="24"/>
          <w:szCs w:val="24"/>
        </w:rPr>
        <w:t>actos administrativos:</w:t>
      </w:r>
    </w:p>
    <w:p w:rsidR="00D14DB6" w:rsidRPr="005C05C1" w:rsidRDefault="00D14DB6" w:rsidP="00D14DB6">
      <w:pPr>
        <w:pStyle w:val="Sinespaciado"/>
        <w:spacing w:line="276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D14DB6" w:rsidRDefault="00D14DB6" w:rsidP="00D14DB6">
      <w:pPr>
        <w:pStyle w:val="Sinespaciado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Análisis y proyección acto administrativo  Adición de excedentes financieros de 2014  (re</w:t>
      </w:r>
      <w:r w:rsidR="00835682">
        <w:rPr>
          <w:rFonts w:ascii="Arial" w:hAnsi="Arial" w:cs="Arial"/>
          <w:sz w:val="24"/>
          <w:szCs w:val="24"/>
        </w:rPr>
        <w:t>solución</w:t>
      </w:r>
      <w:r>
        <w:rPr>
          <w:rFonts w:ascii="Arial" w:hAnsi="Arial" w:cs="Arial"/>
          <w:sz w:val="24"/>
          <w:szCs w:val="24"/>
        </w:rPr>
        <w:t xml:space="preserve"> </w:t>
      </w:r>
      <w:r w:rsidR="00835682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10 de 201</w:t>
      </w:r>
      <w:r w:rsidR="00835682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)</w:t>
      </w:r>
    </w:p>
    <w:p w:rsidR="00835682" w:rsidRDefault="00835682" w:rsidP="00835682">
      <w:pPr>
        <w:pStyle w:val="Sinespaciado"/>
        <w:spacing w:line="276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D14DB6" w:rsidRDefault="00D14DB6" w:rsidP="00D14DB6">
      <w:pPr>
        <w:pStyle w:val="Sinespaciado"/>
        <w:numPr>
          <w:ilvl w:val="0"/>
          <w:numId w:val="11"/>
        </w:num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Análisis y proyección acto administrativo  traslado presupuestal  (</w:t>
      </w:r>
      <w:r w:rsidR="00835682">
        <w:rPr>
          <w:rFonts w:ascii="Arial" w:hAnsi="Arial" w:cs="Arial"/>
          <w:sz w:val="24"/>
          <w:szCs w:val="24"/>
        </w:rPr>
        <w:t>resolución 0</w:t>
      </w:r>
      <w:r>
        <w:rPr>
          <w:rFonts w:ascii="Arial" w:hAnsi="Arial" w:cs="Arial"/>
          <w:sz w:val="24"/>
          <w:szCs w:val="24"/>
        </w:rPr>
        <w:t>14 de 201</w:t>
      </w:r>
      <w:r w:rsidR="00835682">
        <w:rPr>
          <w:rFonts w:ascii="Arial" w:hAnsi="Arial" w:cs="Arial"/>
          <w:sz w:val="24"/>
          <w:szCs w:val="24"/>
        </w:rPr>
        <w:t>5</w:t>
      </w:r>
      <w:r>
        <w:rPr>
          <w:rFonts w:ascii="Arial" w:hAnsi="Arial" w:cs="Arial"/>
          <w:sz w:val="24"/>
          <w:szCs w:val="24"/>
        </w:rPr>
        <w:t>)</w:t>
      </w:r>
    </w:p>
    <w:p w:rsidR="00D14DB6" w:rsidRPr="00D14DB6" w:rsidRDefault="00D14DB6" w:rsidP="00D14DB6">
      <w:pPr>
        <w:pStyle w:val="Sinespaciado"/>
        <w:spacing w:line="276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1735CC" w:rsidRPr="001735CC" w:rsidRDefault="001735CC" w:rsidP="001735CC">
      <w:pPr>
        <w:pStyle w:val="Sinespaci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712694" w:rsidRPr="00D14DB6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D14DB6">
        <w:rPr>
          <w:b/>
          <w:sz w:val="24"/>
          <w:szCs w:val="24"/>
          <w:u w:val="single"/>
          <w:lang w:val="es-MX"/>
        </w:rPr>
        <w:t>Página Web</w:t>
      </w:r>
    </w:p>
    <w:p w:rsid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MX"/>
        </w:rPr>
      </w:pPr>
    </w:p>
    <w:p w:rsidR="00D14DB6" w:rsidRP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D14DB6">
        <w:rPr>
          <w:iCs w:val="0"/>
          <w:sz w:val="24"/>
          <w:szCs w:val="24"/>
          <w:lang w:val="es-ES"/>
        </w:rPr>
        <w:t>Publicación mensual oportuna de informes de ejecución presupuestal en la página web de la universidad.</w:t>
      </w:r>
    </w:p>
    <w:p w:rsidR="00000CCA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E00392" w:rsidRDefault="00712694" w:rsidP="00712694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18"/>
          <w:szCs w:val="18"/>
          <w:lang w:val="es-ES"/>
        </w:rPr>
      </w:pPr>
      <w:r w:rsidRPr="00E00392">
        <w:rPr>
          <w:iCs w:val="0"/>
          <w:sz w:val="18"/>
          <w:szCs w:val="18"/>
          <w:lang w:val="es-ES"/>
        </w:rPr>
        <w:t xml:space="preserve"> </w:t>
      </w:r>
    </w:p>
    <w:p w:rsidR="00D14DB6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D14DB6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D14DB6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D14DB6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lang w:val="es-MX"/>
        </w:rPr>
      </w:pPr>
    </w:p>
    <w:p w:rsidR="00712694" w:rsidRPr="00696400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4"/>
          <w:szCs w:val="24"/>
          <w:u w:val="single"/>
          <w:lang w:val="es-MX"/>
        </w:rPr>
      </w:pPr>
      <w:r w:rsidRPr="00696400">
        <w:rPr>
          <w:b/>
          <w:sz w:val="24"/>
          <w:szCs w:val="24"/>
          <w:u w:val="single"/>
          <w:lang w:val="es-MX"/>
        </w:rPr>
        <w:t>CDP Y RP</w:t>
      </w:r>
    </w:p>
    <w:p w:rsidR="00D14DB6" w:rsidRPr="00000CCA" w:rsidRDefault="00D14DB6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712694" w:rsidRPr="00000CCA" w:rsidRDefault="00000CCA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>
        <w:rPr>
          <w:iCs w:val="0"/>
          <w:sz w:val="24"/>
          <w:szCs w:val="24"/>
          <w:lang w:val="es-ES"/>
        </w:rPr>
        <w:t>A  3</w:t>
      </w:r>
      <w:r w:rsidR="00D545E9">
        <w:rPr>
          <w:iCs w:val="0"/>
          <w:sz w:val="24"/>
          <w:szCs w:val="24"/>
          <w:lang w:val="es-ES"/>
        </w:rPr>
        <w:t>0</w:t>
      </w:r>
      <w:r w:rsidR="00712694" w:rsidRPr="00000CCA">
        <w:rPr>
          <w:iCs w:val="0"/>
          <w:sz w:val="24"/>
          <w:szCs w:val="24"/>
          <w:lang w:val="es-ES"/>
        </w:rPr>
        <w:t xml:space="preserve"> de </w:t>
      </w:r>
      <w:r w:rsidR="00D545E9">
        <w:rPr>
          <w:iCs w:val="0"/>
          <w:sz w:val="24"/>
          <w:szCs w:val="24"/>
          <w:lang w:val="es-ES"/>
        </w:rPr>
        <w:t>Junio</w:t>
      </w:r>
      <w:r w:rsidR="00712694" w:rsidRPr="00000CCA">
        <w:rPr>
          <w:iCs w:val="0"/>
          <w:sz w:val="24"/>
          <w:szCs w:val="24"/>
          <w:lang w:val="es-ES"/>
        </w:rPr>
        <w:t xml:space="preserve"> de 201</w:t>
      </w:r>
      <w:r>
        <w:rPr>
          <w:iCs w:val="0"/>
          <w:sz w:val="24"/>
          <w:szCs w:val="24"/>
          <w:lang w:val="es-ES"/>
        </w:rPr>
        <w:t>5</w:t>
      </w:r>
      <w:r w:rsidR="00712694" w:rsidRPr="00000CCA">
        <w:rPr>
          <w:iCs w:val="0"/>
          <w:sz w:val="24"/>
          <w:szCs w:val="24"/>
          <w:lang w:val="es-ES"/>
        </w:rPr>
        <w:t xml:space="preserve"> la Sección de Presupuesto expidió </w:t>
      </w:r>
      <w:r w:rsidR="00D545E9">
        <w:rPr>
          <w:iCs w:val="0"/>
          <w:sz w:val="24"/>
          <w:szCs w:val="24"/>
          <w:lang w:val="es-ES"/>
        </w:rPr>
        <w:t>2397</w:t>
      </w:r>
      <w:r w:rsidR="00712694" w:rsidRPr="00000CCA">
        <w:rPr>
          <w:iCs w:val="0"/>
          <w:sz w:val="24"/>
          <w:szCs w:val="24"/>
          <w:lang w:val="es-ES"/>
        </w:rPr>
        <w:t xml:space="preserve"> Certificados de Disponibilidad Presupuestal y </w:t>
      </w:r>
      <w:r w:rsidR="00D545E9">
        <w:rPr>
          <w:iCs w:val="0"/>
          <w:sz w:val="24"/>
          <w:szCs w:val="24"/>
          <w:lang w:val="es-ES"/>
        </w:rPr>
        <w:t xml:space="preserve">3777 </w:t>
      </w:r>
      <w:r w:rsidR="00712694" w:rsidRPr="00000CCA">
        <w:rPr>
          <w:iCs w:val="0"/>
          <w:sz w:val="24"/>
          <w:szCs w:val="24"/>
          <w:lang w:val="es-ES"/>
        </w:rPr>
        <w:t xml:space="preserve">Registros </w:t>
      </w:r>
      <w:r w:rsidR="00D14DB6" w:rsidRPr="00000CCA">
        <w:rPr>
          <w:iCs w:val="0"/>
          <w:sz w:val="24"/>
          <w:szCs w:val="24"/>
          <w:lang w:val="es-ES"/>
        </w:rPr>
        <w:t>Presupuestales.</w:t>
      </w:r>
    </w:p>
    <w:p w:rsidR="00712694" w:rsidRPr="00000CCA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Default="00D14DB6" w:rsidP="00D14DB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  <w:r w:rsidRPr="00000CCA">
        <w:rPr>
          <w:iCs w:val="0"/>
          <w:sz w:val="24"/>
          <w:szCs w:val="24"/>
          <w:lang w:val="es-ES"/>
        </w:rPr>
        <w:t>En cuanto a las anulaciones parciales y/o totales de Certificados de Disponibilidad Presupuestal y Registro Presupuestales</w:t>
      </w:r>
      <w:r>
        <w:rPr>
          <w:iCs w:val="0"/>
          <w:sz w:val="24"/>
          <w:szCs w:val="24"/>
          <w:lang w:val="es-ES"/>
        </w:rPr>
        <w:t>. E</w:t>
      </w:r>
      <w:r w:rsidRPr="00000CCA">
        <w:rPr>
          <w:iCs w:val="0"/>
          <w:sz w:val="24"/>
          <w:szCs w:val="24"/>
          <w:lang w:val="es-ES"/>
        </w:rPr>
        <w:t>stas se realizaron según lo solicitado por los Ordenadores del</w:t>
      </w:r>
      <w:r>
        <w:rPr>
          <w:iCs w:val="0"/>
          <w:sz w:val="24"/>
          <w:szCs w:val="24"/>
          <w:lang w:val="es-ES"/>
        </w:rPr>
        <w:t xml:space="preserve"> Gasto, tanto de los Rubros de funcionamiento como los de i</w:t>
      </w:r>
      <w:r w:rsidRPr="00000CCA">
        <w:rPr>
          <w:iCs w:val="0"/>
          <w:sz w:val="24"/>
          <w:szCs w:val="24"/>
          <w:lang w:val="es-ES"/>
        </w:rPr>
        <w:t>nversión.</w:t>
      </w:r>
    </w:p>
    <w:p w:rsidR="00712694" w:rsidRDefault="00712694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AE7ED1" w:rsidRDefault="00AE7ED1" w:rsidP="00000CCA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iCs w:val="0"/>
          <w:sz w:val="24"/>
          <w:szCs w:val="24"/>
          <w:lang w:val="es-ES"/>
        </w:rPr>
      </w:pPr>
    </w:p>
    <w:p w:rsidR="00D14DB6" w:rsidRPr="00DE54C3" w:rsidRDefault="00D14DB6" w:rsidP="00D14DB6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u w:val="single"/>
          <w:lang w:val="es-MX"/>
        </w:rPr>
      </w:pPr>
      <w:r w:rsidRPr="00DE54C3">
        <w:rPr>
          <w:b/>
          <w:sz w:val="24"/>
          <w:u w:val="single"/>
          <w:lang w:val="es-MX"/>
        </w:rPr>
        <w:t xml:space="preserve">Seguimiento de los Procesos y Procedimientos </w:t>
      </w:r>
    </w:p>
    <w:p w:rsidR="002255C7" w:rsidRPr="00000CCA" w:rsidRDefault="002255C7" w:rsidP="00000CCA">
      <w:pPr>
        <w:pStyle w:val="Encabezado"/>
        <w:tabs>
          <w:tab w:val="clear" w:pos="4252"/>
          <w:tab w:val="center" w:pos="851"/>
        </w:tabs>
        <w:jc w:val="both"/>
        <w:rPr>
          <w:b/>
          <w:sz w:val="24"/>
          <w:lang w:val="es-MX"/>
        </w:rPr>
      </w:pPr>
    </w:p>
    <w:p w:rsidR="00712694" w:rsidRPr="00C4077B" w:rsidRDefault="00712694" w:rsidP="002255C7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b/>
          <w:sz w:val="20"/>
          <w:lang w:val="es-ES"/>
        </w:rPr>
      </w:pPr>
    </w:p>
    <w:p w:rsidR="00712694" w:rsidRDefault="002255C7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D14DB6">
        <w:rPr>
          <w:rFonts w:ascii="Arial" w:hAnsi="Arial" w:cs="Arial"/>
          <w:color w:val="000000"/>
          <w:sz w:val="24"/>
          <w:szCs w:val="24"/>
          <w:shd w:val="clear" w:color="auto" w:fill="FFFFFF"/>
          <w:lang w:val="es-ES"/>
        </w:rPr>
        <w:t>L</w:t>
      </w:r>
      <w:r w:rsidR="00FE4491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levar un control diario</w:t>
      </w:r>
      <w:r w:rsidR="00D14DB6"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saldos de cada rubro para conocer la disponibilidad diaria de recursos.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Registro oportuno 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y efectivo 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de los CDP y RPS solicitado por los ordenadores del gasto; tanto en el sistema de la Universidad Distrital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(SICAPITAL)</w:t>
      </w:r>
      <w:r w:rsidR="00D14DB6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, como ante la Secretaria de Hacienda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(PREDIS</w:t>
      </w:r>
      <w:r w:rsidR="00D14DB6" w:rsidRPr="00125526">
        <w:rPr>
          <w:rFonts w:ascii="Arial" w:hAnsi="Arial" w:cs="Arial"/>
          <w:color w:val="000000"/>
          <w:sz w:val="24"/>
          <w:szCs w:val="24"/>
          <w:shd w:val="clear" w:color="auto" w:fill="FFFFFF"/>
        </w:rPr>
        <w:t>)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D14DB6" w:rsidRPr="00D14DB6" w:rsidRDefault="00D14DB6" w:rsidP="00D14DB6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ontrol diario de las Reservas y Pasivos Exigibles, reflejado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en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la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ejecu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ción de los rubros, 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e presenta información oportuna a los entes internos y externos de los saldo 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de dichas reservas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712694" w:rsidRP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Registro oportuno de las reversiones y Anulaciones de RP y CDP, según solicitu</w:t>
      </w:r>
      <w:r w:rsidR="00712694" w:rsidRP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d por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Default="00D14DB6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R</w:t>
      </w:r>
      <w:r w:rsidR="00FE4491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espuesta oportuna a las solicitudes de estado de cuentas por parte de los ordenadores del gasto.</w:t>
      </w:r>
    </w:p>
    <w:p w:rsidR="00712694" w:rsidRPr="00712694" w:rsidRDefault="00712694" w:rsidP="002255C7">
      <w:pPr>
        <w:pStyle w:val="Prrafodelista"/>
        <w:ind w:left="36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2255C7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Re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porte 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oportun</w:t>
      </w:r>
      <w:r w:rsidR="00D14DB6">
        <w:rPr>
          <w:rFonts w:ascii="Arial" w:hAnsi="Arial" w:cs="Arial"/>
          <w:color w:val="000000"/>
          <w:sz w:val="24"/>
          <w:szCs w:val="24"/>
          <w:shd w:val="clear" w:color="auto" w:fill="FFFFFF"/>
        </w:rPr>
        <w:t>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de los informes ante los diferentes entes de </w:t>
      </w:r>
      <w:r w:rsidR="000C48DF"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control fiscal y disciplinario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. </w:t>
      </w:r>
    </w:p>
    <w:p w:rsidR="002255C7" w:rsidRPr="002255C7" w:rsidRDefault="002255C7" w:rsidP="002255C7">
      <w:pPr>
        <w:pStyle w:val="Prrafodelista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Pr="00712694" w:rsidRDefault="00FE4491" w:rsidP="002255C7">
      <w:pPr>
        <w:pStyle w:val="Prrafodelista"/>
        <w:numPr>
          <w:ilvl w:val="0"/>
          <w:numId w:val="7"/>
        </w:num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Solución a los inconvenientes técnicos ante el sistema PREDI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S de la Secretaria de Hacienda, 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permitiendo tener la in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>formación actualizada día a día, teniendo c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>olaboración inmediata de funcionarios de la Secretaria de Hacienda</w:t>
      </w:r>
      <w:r w:rsidR="002255C7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Distrital,</w:t>
      </w:r>
      <w:r w:rsidRPr="0071269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para la creación y activación de terceros en el sistema.</w:t>
      </w:r>
    </w:p>
    <w:p w:rsidR="00FE4491" w:rsidRPr="00712694" w:rsidRDefault="00FE4491" w:rsidP="00FE4491">
      <w:p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:rsidR="00FE4491" w:rsidRPr="00712694" w:rsidRDefault="00FE4491" w:rsidP="00FE4491">
      <w:pPr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712694">
        <w:rPr>
          <w:rFonts w:ascii="Arial" w:hAnsi="Arial" w:cs="Arial"/>
          <w:b/>
          <w:bCs/>
          <w:color w:val="000000"/>
          <w:sz w:val="24"/>
          <w:szCs w:val="24"/>
          <w:shd w:val="clear" w:color="auto" w:fill="D7E9F3"/>
        </w:rPr>
        <w:t>Dificultades</w:t>
      </w:r>
    </w:p>
    <w:p w:rsidR="00D14DB6" w:rsidRDefault="005C05C1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>D</w:t>
      </w:r>
      <w:r w:rsidR="00D14DB6">
        <w:rPr>
          <w:rFonts w:ascii="Arial" w:hAnsi="Arial" w:cs="Arial"/>
          <w:sz w:val="24"/>
          <w:shd w:val="clear" w:color="auto" w:fill="FFFFFF"/>
        </w:rPr>
        <w:t>ificultad para encontrar la información publicada en la página web.</w:t>
      </w:r>
    </w:p>
    <w:p w:rsidR="00D14DB6" w:rsidRDefault="00D14DB6" w:rsidP="00D14DB6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p w:rsidR="00D14DB6" w:rsidRP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 w:rsidRPr="00D14DB6">
        <w:rPr>
          <w:rFonts w:ascii="Arial" w:hAnsi="Arial" w:cs="Arial"/>
          <w:sz w:val="24"/>
          <w:szCs w:val="24"/>
          <w:lang w:val="es-ES"/>
        </w:rPr>
        <w:t xml:space="preserve">Continúas devoluciones de solicitudes de CDP y algunas solicitudes de RP a los </w:t>
      </w:r>
      <w:r>
        <w:rPr>
          <w:rFonts w:ascii="Arial" w:hAnsi="Arial" w:cs="Arial"/>
          <w:sz w:val="24"/>
          <w:szCs w:val="24"/>
          <w:lang w:val="es-ES"/>
        </w:rPr>
        <w:t xml:space="preserve"> </w:t>
      </w:r>
      <w:r w:rsidRPr="00D14DB6">
        <w:rPr>
          <w:rFonts w:ascii="Arial" w:hAnsi="Arial" w:cs="Arial"/>
          <w:sz w:val="24"/>
          <w:szCs w:val="24"/>
          <w:lang w:val="es-ES"/>
        </w:rPr>
        <w:t>ordenador</w:t>
      </w:r>
      <w:r>
        <w:rPr>
          <w:rFonts w:ascii="Arial" w:hAnsi="Arial" w:cs="Arial"/>
          <w:sz w:val="24"/>
          <w:szCs w:val="24"/>
          <w:lang w:val="es-ES"/>
        </w:rPr>
        <w:t>e</w:t>
      </w:r>
      <w:r w:rsidRPr="00D14DB6">
        <w:rPr>
          <w:rFonts w:ascii="Arial" w:hAnsi="Arial" w:cs="Arial"/>
          <w:sz w:val="24"/>
          <w:szCs w:val="24"/>
          <w:lang w:val="es-ES"/>
        </w:rPr>
        <w:t>s del gasto</w:t>
      </w:r>
      <w:r>
        <w:rPr>
          <w:rFonts w:ascii="Arial" w:hAnsi="Arial" w:cs="Arial"/>
          <w:sz w:val="24"/>
          <w:szCs w:val="24"/>
          <w:lang w:val="es-ES"/>
        </w:rPr>
        <w:t>.</w:t>
      </w:r>
    </w:p>
    <w:p w:rsidR="00D14DB6" w:rsidRPr="00D14DB6" w:rsidRDefault="00D14DB6" w:rsidP="00D14DB6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p w:rsidR="00D14DB6" w:rsidRDefault="00D14DB6" w:rsidP="00D14DB6">
      <w:pPr>
        <w:pStyle w:val="Sinespaciado"/>
        <w:numPr>
          <w:ilvl w:val="0"/>
          <w:numId w:val="10"/>
        </w:numPr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  <w:r>
        <w:rPr>
          <w:rFonts w:ascii="Arial" w:hAnsi="Arial" w:cs="Arial"/>
          <w:sz w:val="24"/>
          <w:shd w:val="clear" w:color="auto" w:fill="FFFFFF"/>
        </w:rPr>
        <w:t>Las solicitudes de CDP y RP algunas veces las hacen sobre el tiempo.</w:t>
      </w:r>
    </w:p>
    <w:p w:rsidR="00D14DB6" w:rsidRDefault="00D14DB6" w:rsidP="00D14DB6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D14DB6" w:rsidRPr="00D14DB6" w:rsidRDefault="00D14DB6" w:rsidP="00D14DB6">
      <w:pPr>
        <w:pStyle w:val="Sinespaciado"/>
        <w:spacing w:line="276" w:lineRule="auto"/>
        <w:ind w:left="720"/>
        <w:jc w:val="both"/>
        <w:rPr>
          <w:rFonts w:ascii="Arial" w:hAnsi="Arial" w:cs="Arial"/>
          <w:sz w:val="24"/>
          <w:shd w:val="clear" w:color="auto" w:fill="FFFFFF"/>
        </w:rPr>
      </w:pPr>
    </w:p>
    <w:p w:rsidR="00D032EE" w:rsidRPr="00D032EE" w:rsidRDefault="00D032EE" w:rsidP="00D032EE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D032EE" w:rsidRPr="00D032EE" w:rsidRDefault="00D032EE" w:rsidP="00D032EE">
      <w:pPr>
        <w:pStyle w:val="Sinespaciado"/>
        <w:spacing w:line="276" w:lineRule="auto"/>
        <w:jc w:val="both"/>
        <w:rPr>
          <w:rFonts w:ascii="Arial" w:hAnsi="Arial" w:cs="Arial"/>
          <w:sz w:val="24"/>
          <w:shd w:val="clear" w:color="auto" w:fill="FFFFFF"/>
        </w:rPr>
      </w:pPr>
    </w:p>
    <w:p w:rsidR="00B152A5" w:rsidRPr="00D032EE" w:rsidRDefault="00B152A5" w:rsidP="00D032EE">
      <w:pPr>
        <w:pStyle w:val="Sinespaciado"/>
        <w:spacing w:line="276" w:lineRule="auto"/>
        <w:ind w:left="360"/>
        <w:jc w:val="both"/>
        <w:rPr>
          <w:rFonts w:ascii="Arial" w:hAnsi="Arial" w:cs="Arial"/>
          <w:sz w:val="24"/>
          <w:shd w:val="clear" w:color="auto" w:fill="FFFFFF"/>
        </w:rPr>
      </w:pPr>
    </w:p>
    <w:sectPr w:rsidR="00B152A5" w:rsidRPr="00D032EE" w:rsidSect="00613F9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903F6"/>
    <w:multiLevelType w:val="hybridMultilevel"/>
    <w:tmpl w:val="703E9DC2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847A62"/>
    <w:multiLevelType w:val="hybridMultilevel"/>
    <w:tmpl w:val="8D1E1A6A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D2A78D0"/>
    <w:multiLevelType w:val="hybridMultilevel"/>
    <w:tmpl w:val="6140613E"/>
    <w:lvl w:ilvl="0" w:tplc="D7D4A3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6926B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0EC1AA6"/>
    <w:multiLevelType w:val="hybridMultilevel"/>
    <w:tmpl w:val="838049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2A0537"/>
    <w:multiLevelType w:val="hybridMultilevel"/>
    <w:tmpl w:val="C034404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704EA1"/>
    <w:multiLevelType w:val="hybridMultilevel"/>
    <w:tmpl w:val="D94CF6C8"/>
    <w:lvl w:ilvl="0" w:tplc="B1E88B1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7A74E0"/>
    <w:multiLevelType w:val="hybridMultilevel"/>
    <w:tmpl w:val="A5C27AC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B6B3832"/>
    <w:multiLevelType w:val="hybridMultilevel"/>
    <w:tmpl w:val="2F4CE6F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5A253A"/>
    <w:multiLevelType w:val="hybridMultilevel"/>
    <w:tmpl w:val="ABA68DEC"/>
    <w:lvl w:ilvl="0" w:tplc="240A0011">
      <w:start w:val="1"/>
      <w:numFmt w:val="decimal"/>
      <w:lvlText w:val="%1)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A8A44DD"/>
    <w:multiLevelType w:val="hybridMultilevel"/>
    <w:tmpl w:val="2D44D3BC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8"/>
  </w:num>
  <w:num w:numId="7">
    <w:abstractNumId w:val="10"/>
  </w:num>
  <w:num w:numId="8">
    <w:abstractNumId w:val="1"/>
  </w:num>
  <w:num w:numId="9">
    <w:abstractNumId w:val="6"/>
  </w:num>
  <w:num w:numId="10">
    <w:abstractNumId w:val="7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491"/>
    <w:rsid w:val="00000CCA"/>
    <w:rsid w:val="000C48DF"/>
    <w:rsid w:val="000F274E"/>
    <w:rsid w:val="001735CC"/>
    <w:rsid w:val="002255C7"/>
    <w:rsid w:val="00274484"/>
    <w:rsid w:val="002A338F"/>
    <w:rsid w:val="00436C8C"/>
    <w:rsid w:val="004B4457"/>
    <w:rsid w:val="005972D4"/>
    <w:rsid w:val="005C05C1"/>
    <w:rsid w:val="0060445D"/>
    <w:rsid w:val="00613F95"/>
    <w:rsid w:val="00696400"/>
    <w:rsid w:val="00712694"/>
    <w:rsid w:val="00835682"/>
    <w:rsid w:val="00AC5B21"/>
    <w:rsid w:val="00AE7ED1"/>
    <w:rsid w:val="00B152A5"/>
    <w:rsid w:val="00C4159F"/>
    <w:rsid w:val="00C93A24"/>
    <w:rsid w:val="00D032EE"/>
    <w:rsid w:val="00D14DB6"/>
    <w:rsid w:val="00D4528B"/>
    <w:rsid w:val="00D545E9"/>
    <w:rsid w:val="00E625C6"/>
    <w:rsid w:val="00ED72F6"/>
    <w:rsid w:val="00FB24D9"/>
    <w:rsid w:val="00FE4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E4491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rsid w:val="00712694"/>
    <w:pPr>
      <w:tabs>
        <w:tab w:val="center" w:pos="4252"/>
        <w:tab w:val="right" w:pos="8504"/>
      </w:tabs>
      <w:spacing w:after="0" w:line="240" w:lineRule="auto"/>
    </w:pPr>
    <w:rPr>
      <w:rFonts w:ascii="Arial" w:eastAsia="Times New Roman" w:hAnsi="Arial" w:cs="Arial"/>
      <w:iCs/>
      <w:szCs w:val="20"/>
      <w:lang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712694"/>
    <w:rPr>
      <w:rFonts w:ascii="Arial" w:eastAsia="Times New Roman" w:hAnsi="Arial" w:cs="Arial"/>
      <w:iCs/>
      <w:szCs w:val="20"/>
      <w:lang w:eastAsia="es-ES"/>
    </w:rPr>
  </w:style>
  <w:style w:type="paragraph" w:styleId="Sinespaciado">
    <w:name w:val="No Spacing"/>
    <w:uiPriority w:val="1"/>
    <w:qFormat/>
    <w:rsid w:val="001735C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464</Words>
  <Characters>2555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df</cp:lastModifiedBy>
  <cp:revision>2</cp:revision>
  <dcterms:created xsi:type="dcterms:W3CDTF">2015-10-14T15:44:00Z</dcterms:created>
  <dcterms:modified xsi:type="dcterms:W3CDTF">2015-10-14T15:44:00Z</dcterms:modified>
</cp:coreProperties>
</file>